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C27" w:rsidRDefault="00D04C27" w:rsidP="00DC1348">
      <w:pPr>
        <w:spacing w:before="60" w:after="60" w:line="240" w:lineRule="auto"/>
        <w:jc w:val="center"/>
        <w:rPr>
          <w:rFonts w:ascii="Arial" w:hAnsi="Arial" w:cs="Arial"/>
          <w:b/>
          <w:sz w:val="24"/>
          <w:szCs w:val="24"/>
        </w:rPr>
      </w:pPr>
      <w:r w:rsidRPr="000C2EAD">
        <w:rPr>
          <w:rFonts w:ascii="Arial" w:hAnsi="Arial" w:cs="Arial"/>
          <w:b/>
          <w:sz w:val="24"/>
          <w:szCs w:val="24"/>
        </w:rPr>
        <w:t>ПОЯСНИТЕЛЬНАЯ ЗАПИСКА</w:t>
      </w:r>
    </w:p>
    <w:p w:rsidR="000C2EAD" w:rsidRPr="000C2EAD" w:rsidRDefault="000C2EAD" w:rsidP="00DC1348">
      <w:pPr>
        <w:spacing w:before="60" w:after="60" w:line="240" w:lineRule="auto"/>
        <w:jc w:val="center"/>
        <w:rPr>
          <w:rFonts w:ascii="Arial" w:hAnsi="Arial" w:cs="Arial"/>
          <w:b/>
          <w:sz w:val="24"/>
          <w:szCs w:val="24"/>
        </w:rPr>
      </w:pPr>
    </w:p>
    <w:p w:rsidR="00D04C27" w:rsidRDefault="00D04C27" w:rsidP="00DC1348">
      <w:pPr>
        <w:spacing w:before="60" w:after="60" w:line="240" w:lineRule="auto"/>
        <w:jc w:val="center"/>
        <w:rPr>
          <w:rFonts w:ascii="Arial" w:hAnsi="Arial" w:cs="Arial"/>
          <w:b/>
          <w:sz w:val="24"/>
          <w:szCs w:val="24"/>
        </w:rPr>
      </w:pPr>
      <w:r w:rsidRPr="000C2EAD">
        <w:rPr>
          <w:rFonts w:ascii="Arial" w:hAnsi="Arial" w:cs="Arial"/>
          <w:b/>
          <w:sz w:val="24"/>
          <w:szCs w:val="24"/>
        </w:rPr>
        <w:t>к проекту межгосударственного стандарта</w:t>
      </w:r>
    </w:p>
    <w:p w:rsidR="000C2EAD" w:rsidRPr="000C2EAD" w:rsidRDefault="000C2EAD" w:rsidP="00DC1348">
      <w:pPr>
        <w:spacing w:before="60" w:after="60" w:line="240" w:lineRule="auto"/>
        <w:jc w:val="center"/>
        <w:rPr>
          <w:rFonts w:ascii="Arial" w:hAnsi="Arial" w:cs="Arial"/>
          <w:b/>
          <w:sz w:val="24"/>
          <w:szCs w:val="24"/>
        </w:rPr>
      </w:pPr>
    </w:p>
    <w:p w:rsidR="00D04C27" w:rsidRDefault="006D229D" w:rsidP="00DC1348">
      <w:pPr>
        <w:spacing w:before="60" w:after="60" w:line="240" w:lineRule="auto"/>
        <w:jc w:val="center"/>
        <w:rPr>
          <w:rFonts w:ascii="Arial" w:hAnsi="Arial" w:cs="Arial"/>
          <w:b/>
          <w:sz w:val="24"/>
          <w:szCs w:val="24"/>
        </w:rPr>
      </w:pPr>
      <w:r w:rsidRPr="006D229D">
        <w:rPr>
          <w:rFonts w:ascii="Arial" w:hAnsi="Arial" w:cs="Arial"/>
          <w:b/>
          <w:sz w:val="24"/>
          <w:szCs w:val="24"/>
        </w:rPr>
        <w:t>ГОСТ «Газы углеводородные сжиженные и смеси пропан-пропиленовые. Метод определения углеводородного состава при помощи газовой хроматографии»</w:t>
      </w:r>
    </w:p>
    <w:p w:rsidR="000C2EAD" w:rsidRPr="000C2EAD" w:rsidRDefault="000C2EAD" w:rsidP="00DC1348">
      <w:pPr>
        <w:spacing w:before="60" w:after="60" w:line="240" w:lineRule="auto"/>
        <w:jc w:val="center"/>
        <w:rPr>
          <w:rFonts w:ascii="Arial" w:hAnsi="Arial" w:cs="Arial"/>
          <w:b/>
          <w:sz w:val="24"/>
          <w:szCs w:val="24"/>
        </w:rPr>
      </w:pPr>
    </w:p>
    <w:p w:rsidR="000D0F69" w:rsidRDefault="006D229D" w:rsidP="00DC1348">
      <w:pPr>
        <w:pStyle w:val="a5"/>
        <w:numPr>
          <w:ilvl w:val="0"/>
          <w:numId w:val="2"/>
        </w:numPr>
        <w:spacing w:before="60" w:after="60" w:line="240" w:lineRule="auto"/>
        <w:rPr>
          <w:rFonts w:ascii="Arial" w:hAnsi="Arial" w:cs="Arial"/>
          <w:b/>
          <w:sz w:val="24"/>
          <w:szCs w:val="24"/>
        </w:rPr>
      </w:pPr>
      <w:r w:rsidRPr="006D229D">
        <w:rPr>
          <w:rFonts w:ascii="Arial" w:hAnsi="Arial" w:cs="Arial"/>
          <w:b/>
          <w:sz w:val="24"/>
          <w:szCs w:val="24"/>
        </w:rPr>
        <w:t>Основание для разработки межгосударственного стандарта</w:t>
      </w:r>
    </w:p>
    <w:p w:rsidR="000D0F69" w:rsidRDefault="000D0F69" w:rsidP="00DC1348">
      <w:pPr>
        <w:pStyle w:val="a5"/>
        <w:spacing w:before="60" w:after="60" w:line="240" w:lineRule="auto"/>
        <w:ind w:left="927"/>
        <w:rPr>
          <w:rFonts w:ascii="Arial" w:hAnsi="Arial" w:cs="Arial"/>
          <w:b/>
          <w:sz w:val="24"/>
          <w:szCs w:val="24"/>
        </w:rPr>
      </w:pPr>
    </w:p>
    <w:p w:rsidR="00D04C27" w:rsidRPr="005D16B6" w:rsidRDefault="00D04C27" w:rsidP="00DC1348">
      <w:pPr>
        <w:spacing w:before="60" w:after="60" w:line="240" w:lineRule="auto"/>
        <w:ind w:firstLine="567"/>
        <w:rPr>
          <w:rFonts w:ascii="Arial" w:hAnsi="Arial" w:cs="Arial"/>
          <w:sz w:val="24"/>
          <w:szCs w:val="24"/>
        </w:rPr>
      </w:pPr>
      <w:r w:rsidRPr="000C2EAD">
        <w:rPr>
          <w:rFonts w:ascii="Arial" w:hAnsi="Arial" w:cs="Arial"/>
          <w:sz w:val="24"/>
          <w:szCs w:val="24"/>
        </w:rPr>
        <w:t>Основанием для разработки проекта межгосударственного стандарта являются:</w:t>
      </w:r>
    </w:p>
    <w:p w:rsidR="00D04C27" w:rsidRPr="000C2EAD" w:rsidRDefault="00D04C27" w:rsidP="00DC1348">
      <w:pPr>
        <w:spacing w:before="60" w:after="60" w:line="240" w:lineRule="auto"/>
        <w:ind w:firstLine="567"/>
        <w:rPr>
          <w:rFonts w:ascii="Arial" w:hAnsi="Arial" w:cs="Arial"/>
          <w:sz w:val="24"/>
          <w:szCs w:val="24"/>
        </w:rPr>
      </w:pPr>
      <w:r w:rsidRPr="00C50C52">
        <w:rPr>
          <w:rFonts w:ascii="Arial" w:hAnsi="Arial" w:cs="Arial"/>
          <w:sz w:val="24"/>
          <w:szCs w:val="24"/>
        </w:rPr>
        <w:t xml:space="preserve">- </w:t>
      </w:r>
      <w:r w:rsidR="006D229D">
        <w:rPr>
          <w:rFonts w:ascii="Arial" w:hAnsi="Arial" w:cs="Arial"/>
          <w:sz w:val="24"/>
          <w:szCs w:val="24"/>
        </w:rPr>
        <w:t xml:space="preserve">Программа работ по межгосударственной стандартизации на 2019 год </w:t>
      </w:r>
      <w:r w:rsidR="00F570E5">
        <w:rPr>
          <w:rFonts w:ascii="Arial" w:hAnsi="Arial" w:cs="Arial"/>
          <w:sz w:val="24"/>
          <w:szCs w:val="24"/>
        </w:rPr>
        <w:br/>
      </w:r>
      <w:r w:rsidR="006D229D">
        <w:rPr>
          <w:rFonts w:ascii="Arial" w:hAnsi="Arial" w:cs="Arial"/>
          <w:sz w:val="24"/>
          <w:szCs w:val="24"/>
        </w:rPr>
        <w:t>(№ KZ.1.004-2019</w:t>
      </w:r>
      <w:r w:rsidR="00F570E5">
        <w:rPr>
          <w:rFonts w:ascii="Arial" w:hAnsi="Arial" w:cs="Arial"/>
          <w:sz w:val="24"/>
          <w:szCs w:val="24"/>
        </w:rPr>
        <w:t>).</w:t>
      </w:r>
    </w:p>
    <w:p w:rsidR="000D0F69" w:rsidRDefault="000D0F69" w:rsidP="00DC1348">
      <w:pPr>
        <w:spacing w:before="60" w:after="60" w:line="240" w:lineRule="auto"/>
        <w:ind w:firstLine="567"/>
        <w:rPr>
          <w:rFonts w:ascii="Arial" w:hAnsi="Arial" w:cs="Arial"/>
          <w:sz w:val="24"/>
          <w:szCs w:val="24"/>
        </w:rPr>
      </w:pPr>
    </w:p>
    <w:p w:rsidR="000D0F69" w:rsidRDefault="00D04C27" w:rsidP="00DC1348">
      <w:pPr>
        <w:pStyle w:val="a5"/>
        <w:numPr>
          <w:ilvl w:val="0"/>
          <w:numId w:val="2"/>
        </w:numPr>
        <w:spacing w:before="60" w:after="60" w:line="240" w:lineRule="auto"/>
        <w:rPr>
          <w:rFonts w:ascii="Arial" w:hAnsi="Arial" w:cs="Arial"/>
          <w:b/>
          <w:sz w:val="24"/>
          <w:szCs w:val="24"/>
        </w:rPr>
      </w:pPr>
      <w:r w:rsidRPr="000C2EAD">
        <w:rPr>
          <w:rFonts w:ascii="Arial" w:hAnsi="Arial" w:cs="Arial"/>
          <w:b/>
          <w:sz w:val="24"/>
          <w:szCs w:val="24"/>
        </w:rPr>
        <w:t>Характеристика объекта и аспекта стандартизации</w:t>
      </w:r>
    </w:p>
    <w:p w:rsidR="000D0F69" w:rsidRDefault="000D0F69" w:rsidP="00DC1348">
      <w:pPr>
        <w:pStyle w:val="a5"/>
        <w:spacing w:before="60" w:after="60" w:line="240" w:lineRule="auto"/>
        <w:ind w:left="927"/>
        <w:rPr>
          <w:rFonts w:ascii="Arial" w:hAnsi="Arial" w:cs="Arial"/>
          <w:b/>
          <w:sz w:val="24"/>
          <w:szCs w:val="24"/>
        </w:rPr>
      </w:pPr>
    </w:p>
    <w:p w:rsidR="00D04C27" w:rsidRPr="000C2EAD" w:rsidRDefault="00D04C27" w:rsidP="00DC1348">
      <w:pPr>
        <w:spacing w:before="60" w:after="60" w:line="240" w:lineRule="auto"/>
        <w:ind w:firstLine="567"/>
        <w:rPr>
          <w:rFonts w:ascii="Arial" w:hAnsi="Arial" w:cs="Arial"/>
          <w:sz w:val="24"/>
          <w:szCs w:val="24"/>
        </w:rPr>
      </w:pPr>
      <w:r w:rsidRPr="000C2EAD">
        <w:rPr>
          <w:rFonts w:ascii="Arial" w:hAnsi="Arial" w:cs="Arial"/>
          <w:sz w:val="24"/>
          <w:szCs w:val="24"/>
        </w:rPr>
        <w:t>Объектом стандартизации явля</w:t>
      </w:r>
      <w:r w:rsidR="00182EE5" w:rsidRPr="000C2EAD">
        <w:rPr>
          <w:rFonts w:ascii="Arial" w:hAnsi="Arial" w:cs="Arial"/>
          <w:sz w:val="24"/>
          <w:szCs w:val="24"/>
        </w:rPr>
        <w:t>е</w:t>
      </w:r>
      <w:r w:rsidRPr="000C2EAD">
        <w:rPr>
          <w:rFonts w:ascii="Arial" w:hAnsi="Arial" w:cs="Arial"/>
          <w:sz w:val="24"/>
          <w:szCs w:val="24"/>
        </w:rPr>
        <w:t>тся</w:t>
      </w:r>
      <w:r w:rsidR="000C2EAD" w:rsidRPr="000C2EAD">
        <w:rPr>
          <w:rFonts w:ascii="Arial" w:hAnsi="Arial" w:cs="Arial"/>
          <w:sz w:val="24"/>
          <w:szCs w:val="24"/>
        </w:rPr>
        <w:t xml:space="preserve"> метод</w:t>
      </w:r>
      <w:r w:rsidRPr="000C2EAD">
        <w:rPr>
          <w:rFonts w:ascii="Arial" w:hAnsi="Arial" w:cs="Arial"/>
          <w:sz w:val="24"/>
          <w:szCs w:val="24"/>
        </w:rPr>
        <w:t xml:space="preserve"> </w:t>
      </w:r>
      <w:r w:rsidR="000C2EAD" w:rsidRPr="000C2EAD">
        <w:rPr>
          <w:rFonts w:ascii="Arial" w:eastAsia="Arial Unicode MS" w:hAnsi="Arial" w:cs="Arial"/>
          <w:sz w:val="24"/>
          <w:szCs w:val="24"/>
        </w:rPr>
        <w:t xml:space="preserve">количественного определения </w:t>
      </w:r>
      <w:r w:rsidR="00182EE5" w:rsidRPr="000C2EAD">
        <w:rPr>
          <w:rFonts w:ascii="Arial" w:eastAsia="Arial Unicode MS" w:hAnsi="Arial" w:cs="Arial"/>
          <w:sz w:val="24"/>
          <w:szCs w:val="24"/>
        </w:rPr>
        <w:t>индивидуальных углеводородов</w:t>
      </w:r>
      <w:r w:rsidR="006D229D" w:rsidRPr="006D229D">
        <w:rPr>
          <w:rFonts w:ascii="Arial" w:eastAsia="Arial Unicode MS" w:hAnsi="Arial" w:cs="Arial"/>
          <w:sz w:val="24"/>
          <w:szCs w:val="24"/>
        </w:rPr>
        <w:t xml:space="preserve"> </w:t>
      </w:r>
      <w:r w:rsidR="00182EE5" w:rsidRPr="000C2EAD">
        <w:rPr>
          <w:rFonts w:ascii="Arial" w:hAnsi="Arial" w:cs="Arial"/>
          <w:sz w:val="24"/>
          <w:szCs w:val="24"/>
          <w:lang w:bidi="en-US"/>
        </w:rPr>
        <w:t>С</w:t>
      </w:r>
      <w:proofErr w:type="gramStart"/>
      <w:r w:rsidR="00182EE5" w:rsidRPr="000C2EAD">
        <w:rPr>
          <w:rFonts w:ascii="Arial" w:hAnsi="Arial" w:cs="Arial"/>
          <w:sz w:val="24"/>
          <w:szCs w:val="24"/>
          <w:vertAlign w:val="subscript"/>
          <w:lang w:bidi="en-US"/>
        </w:rPr>
        <w:t>1</w:t>
      </w:r>
      <w:proofErr w:type="gramEnd"/>
      <w:r w:rsidR="00182EE5" w:rsidRPr="000C2EAD">
        <w:rPr>
          <w:rFonts w:ascii="Arial" w:hAnsi="Arial" w:cs="Arial"/>
          <w:sz w:val="24"/>
          <w:szCs w:val="24"/>
          <w:lang w:bidi="en-US"/>
        </w:rPr>
        <w:t xml:space="preserve"> </w:t>
      </w:r>
      <w:r w:rsidR="00CD45FB" w:rsidRPr="000C2EAD">
        <w:rPr>
          <w:rFonts w:ascii="Arial" w:hAnsi="Arial" w:cs="Arial"/>
          <w:sz w:val="24"/>
          <w:szCs w:val="24"/>
          <w:lang w:bidi="en-US"/>
        </w:rPr>
        <w:t xml:space="preserve">- </w:t>
      </w:r>
      <w:r w:rsidR="00182EE5" w:rsidRPr="000C2EAD">
        <w:rPr>
          <w:rFonts w:ascii="Arial" w:hAnsi="Arial" w:cs="Arial"/>
          <w:sz w:val="24"/>
          <w:szCs w:val="24"/>
          <w:lang w:bidi="en-US"/>
        </w:rPr>
        <w:t>С</w:t>
      </w:r>
      <w:r w:rsidR="00182EE5" w:rsidRPr="000C2EAD">
        <w:rPr>
          <w:rFonts w:ascii="Arial" w:hAnsi="Arial" w:cs="Arial"/>
          <w:sz w:val="24"/>
          <w:szCs w:val="24"/>
          <w:vertAlign w:val="subscript"/>
          <w:lang w:bidi="en-US"/>
        </w:rPr>
        <w:t xml:space="preserve">5 </w:t>
      </w:r>
      <w:r w:rsidR="00182EE5" w:rsidRPr="000C2EAD">
        <w:rPr>
          <w:rFonts w:ascii="Arial" w:eastAsia="Arial Unicode MS" w:hAnsi="Arial" w:cs="Arial"/>
          <w:sz w:val="24"/>
          <w:szCs w:val="24"/>
        </w:rPr>
        <w:t xml:space="preserve">в сжиженных углеводородных газах (LPG) и смесях пропана </w:t>
      </w:r>
      <w:r w:rsidR="00182EE5" w:rsidRPr="005D16B6">
        <w:rPr>
          <w:rFonts w:ascii="Arial" w:eastAsia="Arial Unicode MS" w:hAnsi="Arial" w:cs="Arial"/>
          <w:sz w:val="24"/>
          <w:szCs w:val="24"/>
        </w:rPr>
        <w:t>и</w:t>
      </w:r>
      <w:r w:rsidR="00182EE5" w:rsidRPr="00C50C52">
        <w:rPr>
          <w:rFonts w:ascii="Arial" w:eastAsia="Arial Unicode MS" w:hAnsi="Arial" w:cs="Arial"/>
          <w:sz w:val="24"/>
          <w:szCs w:val="24"/>
        </w:rPr>
        <w:t xml:space="preserve"> </w:t>
      </w:r>
      <w:r w:rsidR="006D229D">
        <w:rPr>
          <w:rFonts w:ascii="Arial" w:eastAsia="Arial Unicode MS" w:hAnsi="Arial" w:cs="Arial"/>
          <w:sz w:val="24"/>
          <w:szCs w:val="24"/>
        </w:rPr>
        <w:t>пропилена, за исключением пропилена высокой чистоты</w:t>
      </w:r>
      <w:r w:rsidR="006D229D">
        <w:rPr>
          <w:rFonts w:ascii="Arial" w:hAnsi="Arial" w:cs="Arial"/>
          <w:sz w:val="24"/>
          <w:szCs w:val="24"/>
        </w:rPr>
        <w:t>, как аспект стандартизации рассматриваются сжиженный углеводородный газ.</w:t>
      </w:r>
    </w:p>
    <w:p w:rsidR="00D04C27" w:rsidRPr="000C2EAD" w:rsidRDefault="006D229D" w:rsidP="00DC1348">
      <w:pPr>
        <w:spacing w:before="60" w:after="60" w:line="240" w:lineRule="auto"/>
        <w:ind w:firstLine="567"/>
        <w:rPr>
          <w:rFonts w:ascii="Arial" w:hAnsi="Arial" w:cs="Arial"/>
          <w:sz w:val="24"/>
          <w:szCs w:val="24"/>
        </w:rPr>
      </w:pPr>
      <w:r>
        <w:rPr>
          <w:rFonts w:ascii="Arial" w:hAnsi="Arial" w:cs="Arial"/>
          <w:sz w:val="24"/>
          <w:szCs w:val="24"/>
        </w:rPr>
        <w:t xml:space="preserve">На сегодняшний день установлено, что для достижения таких целей межгосударственной стандартизации как устранение технических барьеров в производстве и торговле, обеспечение совместимости и взаимозаменяемости продукции, представляющей межгосударственный интерес, повышение конкурентоспособности продукции на рынке, необходимо кроме регламентирования единых требований к продукции в целом, еще и установление единого подхода при проведении контроля качества продукции. В данном аспекте сложно не отметить, что </w:t>
      </w:r>
      <w:r w:rsidRPr="006D229D">
        <w:rPr>
          <w:rFonts w:ascii="Arial" w:hAnsi="Arial" w:cs="Arial"/>
          <w:sz w:val="24"/>
          <w:szCs w:val="24"/>
        </w:rPr>
        <w:t xml:space="preserve">определение компонентного состава нефтепродуктов </w:t>
      </w:r>
      <w:r w:rsidR="003917EE" w:rsidRPr="000C2EAD">
        <w:rPr>
          <w:rFonts w:ascii="Arial" w:hAnsi="Arial" w:cs="Arial"/>
          <w:sz w:val="24"/>
          <w:szCs w:val="24"/>
        </w:rPr>
        <w:t xml:space="preserve"> в</w:t>
      </w:r>
      <w:r w:rsidR="00334DFF" w:rsidRPr="000C2EAD">
        <w:rPr>
          <w:rFonts w:ascii="Arial" w:hAnsi="Arial" w:cs="Arial"/>
          <w:sz w:val="24"/>
          <w:szCs w:val="24"/>
        </w:rPr>
        <w:t xml:space="preserve"> сжиженном углеродном газе</w:t>
      </w:r>
      <w:r w:rsidR="00D04C27" w:rsidRPr="000C2EAD">
        <w:rPr>
          <w:rFonts w:ascii="Arial" w:hAnsi="Arial" w:cs="Arial"/>
          <w:sz w:val="24"/>
          <w:szCs w:val="24"/>
        </w:rPr>
        <w:t xml:space="preserve"> является </w:t>
      </w:r>
      <w:r w:rsidR="00384934" w:rsidRPr="000C2EAD">
        <w:rPr>
          <w:rFonts w:ascii="Arial" w:hAnsi="Arial" w:cs="Arial"/>
          <w:sz w:val="24"/>
          <w:szCs w:val="24"/>
        </w:rPr>
        <w:t>важным</w:t>
      </w:r>
      <w:r w:rsidR="00D04C27" w:rsidRPr="000C2EAD">
        <w:rPr>
          <w:rFonts w:ascii="Arial" w:hAnsi="Arial" w:cs="Arial"/>
          <w:sz w:val="24"/>
          <w:szCs w:val="24"/>
        </w:rPr>
        <w:t xml:space="preserve"> средств</w:t>
      </w:r>
      <w:r w:rsidR="00384934" w:rsidRPr="000C2EAD">
        <w:rPr>
          <w:rFonts w:ascii="Arial" w:hAnsi="Arial" w:cs="Arial"/>
          <w:sz w:val="24"/>
          <w:szCs w:val="24"/>
        </w:rPr>
        <w:t>ом</w:t>
      </w:r>
      <w:r w:rsidR="00D04C27" w:rsidRPr="000C2EAD">
        <w:rPr>
          <w:rFonts w:ascii="Arial" w:hAnsi="Arial" w:cs="Arial"/>
          <w:sz w:val="24"/>
          <w:szCs w:val="24"/>
        </w:rPr>
        <w:t xml:space="preserve"> обеспечения </w:t>
      </w:r>
      <w:r w:rsidR="00F174F0" w:rsidRPr="000C2EAD">
        <w:rPr>
          <w:rFonts w:ascii="Arial" w:hAnsi="Arial" w:cs="Arial"/>
          <w:sz w:val="24"/>
          <w:szCs w:val="24"/>
        </w:rPr>
        <w:t>качества</w:t>
      </w:r>
      <w:r w:rsidR="00384934" w:rsidRPr="000C2EAD">
        <w:rPr>
          <w:rFonts w:ascii="Arial" w:hAnsi="Arial" w:cs="Arial"/>
          <w:sz w:val="24"/>
          <w:szCs w:val="24"/>
        </w:rPr>
        <w:t xml:space="preserve"> продукции</w:t>
      </w:r>
      <w:r w:rsidR="00D04C27" w:rsidRPr="000C2EAD">
        <w:rPr>
          <w:rFonts w:ascii="Arial" w:hAnsi="Arial" w:cs="Arial"/>
          <w:sz w:val="24"/>
          <w:szCs w:val="24"/>
        </w:rPr>
        <w:t>.</w:t>
      </w:r>
    </w:p>
    <w:p w:rsidR="00940EC3" w:rsidRDefault="006D229D" w:rsidP="00DC1348">
      <w:pPr>
        <w:spacing w:before="60" w:after="60" w:line="240" w:lineRule="auto"/>
        <w:ind w:firstLine="567"/>
        <w:rPr>
          <w:rFonts w:ascii="Arial" w:hAnsi="Arial" w:cs="Arial"/>
          <w:sz w:val="24"/>
          <w:szCs w:val="24"/>
        </w:rPr>
      </w:pPr>
      <w:r w:rsidRPr="006D229D">
        <w:rPr>
          <w:rFonts w:ascii="Arial" w:hAnsi="Arial" w:cs="Arial"/>
          <w:sz w:val="24"/>
          <w:szCs w:val="24"/>
          <w:lang w:bidi="ru-RU"/>
        </w:rPr>
        <w:t xml:space="preserve">Определение содержания углеводородных компонентов в сжиженных углеводородных газах и пропан-пропиленовых смесях необходимо для практического применения и реализации материала. Для обеспечения качества продукции требуются точные данные по химическому составу исходного сырья или топлива. При использовании и переработке </w:t>
      </w:r>
      <w:r w:rsidRPr="006D229D">
        <w:rPr>
          <w:rFonts w:ascii="Arial" w:hAnsi="Arial" w:cs="Arial"/>
          <w:sz w:val="24"/>
          <w:szCs w:val="24"/>
          <w:lang w:val="en-US"/>
        </w:rPr>
        <w:t>LPG</w:t>
      </w:r>
      <w:r w:rsidRPr="006D229D">
        <w:rPr>
          <w:rFonts w:ascii="Arial" w:hAnsi="Arial" w:cs="Arial"/>
          <w:sz w:val="24"/>
          <w:szCs w:val="24"/>
          <w:lang w:bidi="ru-RU"/>
        </w:rPr>
        <w:t xml:space="preserve"> следовые количества некоторых углеводородов в исходных материалах могут оказывать неблагоприятное воздействие.</w:t>
      </w:r>
      <w:r w:rsidR="004D5F95">
        <w:rPr>
          <w:rFonts w:ascii="Arial" w:hAnsi="Arial" w:cs="Arial"/>
          <w:sz w:val="24"/>
          <w:szCs w:val="24"/>
          <w:lang w:bidi="ru-RU"/>
        </w:rPr>
        <w:t xml:space="preserve"> </w:t>
      </w:r>
      <w:r w:rsidRPr="006D229D">
        <w:rPr>
          <w:rFonts w:ascii="Arial" w:hAnsi="Arial" w:cs="Arial"/>
          <w:sz w:val="24"/>
          <w:szCs w:val="24"/>
        </w:rPr>
        <w:t xml:space="preserve">Данные по компонентному составу сжиженного углеводородного газа и смесей пропилена можно использовать для </w:t>
      </w:r>
      <w:r w:rsidRPr="006D229D">
        <w:rPr>
          <w:rFonts w:ascii="Arial" w:hAnsi="Arial" w:cs="Arial"/>
          <w:sz w:val="24"/>
          <w:szCs w:val="24"/>
          <w:lang w:val="kk-KZ"/>
        </w:rPr>
        <w:t>вычисления</w:t>
      </w:r>
      <w:r w:rsidRPr="006D229D">
        <w:rPr>
          <w:rFonts w:ascii="Arial" w:hAnsi="Arial" w:cs="Arial"/>
          <w:sz w:val="24"/>
          <w:szCs w:val="24"/>
        </w:rPr>
        <w:t xml:space="preserve"> физических </w:t>
      </w:r>
      <w:r w:rsidRPr="006D229D">
        <w:rPr>
          <w:rFonts w:ascii="Arial" w:hAnsi="Arial" w:cs="Arial"/>
          <w:sz w:val="24"/>
          <w:szCs w:val="24"/>
          <w:lang w:val="kk-KZ"/>
        </w:rPr>
        <w:t>величин</w:t>
      </w:r>
      <w:r w:rsidRPr="006D229D">
        <w:rPr>
          <w:rFonts w:ascii="Arial" w:hAnsi="Arial" w:cs="Arial"/>
          <w:sz w:val="24"/>
          <w:szCs w:val="24"/>
        </w:rPr>
        <w:t>, таких как относительная плотность, давление пар</w:t>
      </w:r>
      <w:r w:rsidRPr="006D229D">
        <w:rPr>
          <w:rFonts w:ascii="Arial" w:hAnsi="Arial" w:cs="Arial"/>
          <w:sz w:val="24"/>
          <w:szCs w:val="24"/>
          <w:lang w:val="kk-KZ"/>
        </w:rPr>
        <w:t>ов</w:t>
      </w:r>
      <w:r w:rsidRPr="006D229D">
        <w:rPr>
          <w:rFonts w:ascii="Arial" w:hAnsi="Arial" w:cs="Arial"/>
          <w:sz w:val="24"/>
          <w:szCs w:val="24"/>
        </w:rPr>
        <w:t xml:space="preserve"> и октановое число </w:t>
      </w:r>
      <w:r w:rsidRPr="006D229D">
        <w:rPr>
          <w:rFonts w:ascii="Arial" w:hAnsi="Arial" w:cs="Arial"/>
          <w:sz w:val="24"/>
          <w:szCs w:val="24"/>
          <w:lang w:val="kk-KZ"/>
        </w:rPr>
        <w:t>в топливе для двигателя.</w:t>
      </w:r>
    </w:p>
    <w:p w:rsidR="000C2EAD" w:rsidRPr="000C2EAD" w:rsidRDefault="000C2EAD" w:rsidP="00DC1348">
      <w:pPr>
        <w:spacing w:before="60" w:after="60" w:line="240" w:lineRule="auto"/>
        <w:ind w:firstLine="567"/>
        <w:rPr>
          <w:rFonts w:ascii="Arial" w:hAnsi="Arial" w:cs="Arial"/>
          <w:sz w:val="24"/>
          <w:szCs w:val="24"/>
        </w:rPr>
      </w:pPr>
    </w:p>
    <w:p w:rsidR="000D0F69" w:rsidRDefault="006D229D" w:rsidP="00DC1348">
      <w:pPr>
        <w:pStyle w:val="a5"/>
        <w:numPr>
          <w:ilvl w:val="0"/>
          <w:numId w:val="2"/>
        </w:numPr>
        <w:tabs>
          <w:tab w:val="left" w:pos="851"/>
        </w:tabs>
        <w:spacing w:before="60" w:after="60" w:line="240" w:lineRule="auto"/>
        <w:ind w:left="0" w:firstLine="567"/>
        <w:rPr>
          <w:rFonts w:ascii="Arial" w:hAnsi="Arial" w:cs="Arial"/>
          <w:b/>
          <w:sz w:val="24"/>
          <w:szCs w:val="24"/>
        </w:rPr>
      </w:pPr>
      <w:r w:rsidRPr="006D229D">
        <w:rPr>
          <w:rFonts w:ascii="Arial" w:hAnsi="Arial" w:cs="Arial"/>
          <w:b/>
          <w:sz w:val="24"/>
          <w:szCs w:val="24"/>
        </w:rPr>
        <w:t>Обоснование целесообразности разработки стандарта на межгосударственном уровне</w:t>
      </w:r>
    </w:p>
    <w:p w:rsidR="000D0F69" w:rsidRDefault="000D0F69" w:rsidP="00DC1348">
      <w:pPr>
        <w:pStyle w:val="a5"/>
        <w:spacing w:before="60" w:after="60" w:line="240" w:lineRule="auto"/>
        <w:ind w:left="927"/>
        <w:rPr>
          <w:rFonts w:ascii="Arial" w:hAnsi="Arial" w:cs="Arial"/>
          <w:b/>
          <w:sz w:val="24"/>
          <w:szCs w:val="24"/>
        </w:rPr>
      </w:pPr>
    </w:p>
    <w:p w:rsidR="00D04C27" w:rsidRPr="000C2EAD" w:rsidRDefault="00D04C27" w:rsidP="00DC1348">
      <w:pPr>
        <w:spacing w:before="60" w:after="60" w:line="240" w:lineRule="auto"/>
        <w:ind w:firstLine="567"/>
        <w:rPr>
          <w:rFonts w:ascii="Arial" w:hAnsi="Arial" w:cs="Arial"/>
          <w:sz w:val="24"/>
          <w:szCs w:val="24"/>
        </w:rPr>
      </w:pPr>
      <w:r w:rsidRPr="000C2EAD">
        <w:rPr>
          <w:rFonts w:ascii="Arial" w:hAnsi="Arial" w:cs="Arial"/>
          <w:sz w:val="24"/>
          <w:szCs w:val="24"/>
        </w:rPr>
        <w:t xml:space="preserve">Установление </w:t>
      </w:r>
      <w:r w:rsidR="00CD45FB" w:rsidRPr="000C2EAD">
        <w:rPr>
          <w:rFonts w:ascii="Arial" w:eastAsia="Arial Unicode MS" w:hAnsi="Arial" w:cs="Arial"/>
          <w:sz w:val="24"/>
          <w:szCs w:val="24"/>
        </w:rPr>
        <w:t>количественного определения индивидуальных углеводородов</w:t>
      </w:r>
      <w:r w:rsidR="006D229D" w:rsidRPr="006D229D">
        <w:rPr>
          <w:rFonts w:ascii="Arial" w:eastAsia="Arial Unicode MS" w:hAnsi="Arial" w:cs="Arial"/>
          <w:sz w:val="24"/>
          <w:szCs w:val="24"/>
        </w:rPr>
        <w:t xml:space="preserve"> </w:t>
      </w:r>
      <w:r w:rsidR="006D229D" w:rsidRPr="006D229D">
        <w:rPr>
          <w:rFonts w:ascii="Arial" w:hAnsi="Arial" w:cs="Arial"/>
          <w:sz w:val="24"/>
          <w:szCs w:val="24"/>
          <w:lang w:bidi="en-US"/>
        </w:rPr>
        <w:t>С</w:t>
      </w:r>
      <w:proofErr w:type="gramStart"/>
      <w:r w:rsidR="006D229D" w:rsidRPr="006D229D">
        <w:rPr>
          <w:rFonts w:ascii="Arial" w:hAnsi="Arial" w:cs="Arial"/>
          <w:sz w:val="24"/>
          <w:szCs w:val="24"/>
          <w:vertAlign w:val="subscript"/>
          <w:lang w:bidi="en-US"/>
        </w:rPr>
        <w:t>1</w:t>
      </w:r>
      <w:proofErr w:type="gramEnd"/>
      <w:r w:rsidR="006D229D" w:rsidRPr="006D229D">
        <w:rPr>
          <w:rFonts w:ascii="Arial" w:hAnsi="Arial" w:cs="Arial"/>
          <w:sz w:val="24"/>
          <w:szCs w:val="24"/>
          <w:lang w:bidi="en-US"/>
        </w:rPr>
        <w:t xml:space="preserve"> - С</w:t>
      </w:r>
      <w:r w:rsidR="006D229D" w:rsidRPr="006D229D">
        <w:rPr>
          <w:rFonts w:ascii="Arial" w:hAnsi="Arial" w:cs="Arial"/>
          <w:sz w:val="24"/>
          <w:szCs w:val="24"/>
          <w:vertAlign w:val="subscript"/>
          <w:lang w:bidi="en-US"/>
        </w:rPr>
        <w:t xml:space="preserve">5 </w:t>
      </w:r>
      <w:r w:rsidR="00CD45FB" w:rsidRPr="000C2EAD">
        <w:rPr>
          <w:rFonts w:ascii="Arial" w:eastAsia="Arial Unicode MS" w:hAnsi="Arial" w:cs="Arial"/>
          <w:sz w:val="24"/>
          <w:szCs w:val="24"/>
        </w:rPr>
        <w:t xml:space="preserve">в сжиженных углеводородных газах (LPG) и смесях пропана и пропилена, </w:t>
      </w:r>
      <w:r w:rsidR="00CD45FB" w:rsidRPr="005D16B6">
        <w:rPr>
          <w:rFonts w:ascii="Arial" w:eastAsia="Arial Unicode MS" w:hAnsi="Arial" w:cs="Arial"/>
          <w:sz w:val="24"/>
          <w:szCs w:val="24"/>
        </w:rPr>
        <w:t>за</w:t>
      </w:r>
      <w:r w:rsidR="00CD45FB" w:rsidRPr="00C50C52">
        <w:rPr>
          <w:rFonts w:ascii="Arial" w:eastAsia="Arial Unicode MS" w:hAnsi="Arial" w:cs="Arial"/>
          <w:sz w:val="24"/>
          <w:szCs w:val="24"/>
        </w:rPr>
        <w:t xml:space="preserve"> </w:t>
      </w:r>
      <w:r w:rsidR="006D229D">
        <w:rPr>
          <w:rFonts w:ascii="Arial" w:eastAsia="Arial Unicode MS" w:hAnsi="Arial" w:cs="Arial"/>
          <w:sz w:val="24"/>
          <w:szCs w:val="24"/>
        </w:rPr>
        <w:t>исключением пропилена высокой чистоты</w:t>
      </w:r>
      <w:r w:rsidR="006D229D">
        <w:rPr>
          <w:rFonts w:ascii="Arial" w:hAnsi="Arial" w:cs="Arial"/>
          <w:sz w:val="24"/>
          <w:szCs w:val="24"/>
        </w:rPr>
        <w:t xml:space="preserve"> на межгосударственном уровне позволит обеспечить необходимый уровень качества сжиженного углеводородного газа на территории государств – участников Соглашения.</w:t>
      </w:r>
    </w:p>
    <w:p w:rsidR="00D04C27" w:rsidRPr="000C2EAD" w:rsidRDefault="00D04C27" w:rsidP="00DC1348">
      <w:pPr>
        <w:spacing w:before="60" w:after="60" w:line="240" w:lineRule="auto"/>
        <w:ind w:firstLine="567"/>
        <w:rPr>
          <w:rFonts w:ascii="Arial" w:hAnsi="Arial" w:cs="Arial"/>
          <w:sz w:val="24"/>
          <w:szCs w:val="24"/>
        </w:rPr>
      </w:pPr>
    </w:p>
    <w:p w:rsidR="000D0F69" w:rsidRDefault="00D04C27" w:rsidP="00DC1348">
      <w:pPr>
        <w:pStyle w:val="a5"/>
        <w:numPr>
          <w:ilvl w:val="0"/>
          <w:numId w:val="2"/>
        </w:numPr>
        <w:tabs>
          <w:tab w:val="left" w:pos="1134"/>
        </w:tabs>
        <w:spacing w:before="60" w:after="60" w:line="240" w:lineRule="auto"/>
        <w:ind w:left="0" w:firstLine="567"/>
        <w:rPr>
          <w:rFonts w:ascii="Arial" w:hAnsi="Arial" w:cs="Arial"/>
          <w:b/>
          <w:sz w:val="24"/>
          <w:szCs w:val="24"/>
        </w:rPr>
      </w:pPr>
      <w:r w:rsidRPr="000C2EAD">
        <w:rPr>
          <w:rFonts w:ascii="Arial" w:hAnsi="Arial" w:cs="Arial"/>
          <w:b/>
          <w:sz w:val="24"/>
          <w:szCs w:val="24"/>
        </w:rPr>
        <w:t>Сведения о взаимосвязи проекта стандарта с другими межгосударственными и национальными стандартами</w:t>
      </w:r>
    </w:p>
    <w:p w:rsidR="000D0F69" w:rsidRDefault="000D0F69" w:rsidP="00DC1348">
      <w:pPr>
        <w:pStyle w:val="a5"/>
        <w:spacing w:before="60" w:after="60" w:line="240" w:lineRule="auto"/>
        <w:ind w:left="927"/>
        <w:rPr>
          <w:rFonts w:ascii="Arial" w:hAnsi="Arial" w:cs="Arial"/>
          <w:b/>
          <w:sz w:val="24"/>
          <w:szCs w:val="24"/>
        </w:rPr>
      </w:pPr>
    </w:p>
    <w:p w:rsidR="004D5F95" w:rsidRDefault="00547953" w:rsidP="00DC1348">
      <w:pPr>
        <w:autoSpaceDE w:val="0"/>
        <w:autoSpaceDN w:val="0"/>
        <w:adjustRightInd w:val="0"/>
        <w:spacing w:before="60" w:after="60" w:line="240" w:lineRule="auto"/>
        <w:ind w:firstLine="567"/>
        <w:jc w:val="left"/>
        <w:rPr>
          <w:rFonts w:ascii="Arial" w:hAnsi="Arial" w:cs="Arial"/>
          <w:sz w:val="24"/>
          <w:szCs w:val="24"/>
          <w:lang w:val="kk-KZ"/>
        </w:rPr>
      </w:pPr>
      <w:r w:rsidRPr="000C2EAD">
        <w:rPr>
          <w:rFonts w:ascii="Arial" w:hAnsi="Arial" w:cs="Arial"/>
          <w:sz w:val="24"/>
          <w:szCs w:val="24"/>
        </w:rPr>
        <w:t xml:space="preserve">Стандарт разработан на основе </w:t>
      </w:r>
      <w:r w:rsidR="004D5F95" w:rsidRPr="004D5F95">
        <w:rPr>
          <w:rFonts w:ascii="Arial" w:hAnsi="Arial" w:cs="Arial"/>
          <w:sz w:val="24"/>
          <w:szCs w:val="24"/>
          <w:lang w:val="en-US"/>
        </w:rPr>
        <w:t>ASTM</w:t>
      </w:r>
      <w:r w:rsidR="004D5F95" w:rsidRPr="004D5F95">
        <w:rPr>
          <w:rFonts w:ascii="Arial" w:hAnsi="Arial" w:cs="Arial"/>
          <w:sz w:val="24"/>
          <w:szCs w:val="24"/>
        </w:rPr>
        <w:t xml:space="preserve"> </w:t>
      </w:r>
      <w:r w:rsidR="004D5F95" w:rsidRPr="004D5F95">
        <w:rPr>
          <w:rFonts w:ascii="Arial" w:hAnsi="Arial" w:cs="Arial"/>
          <w:sz w:val="24"/>
          <w:szCs w:val="24"/>
          <w:lang w:val="en-US"/>
        </w:rPr>
        <w:t>D</w:t>
      </w:r>
      <w:r w:rsidR="004D5F95" w:rsidRPr="004D5F95">
        <w:rPr>
          <w:rFonts w:ascii="Arial" w:hAnsi="Arial" w:cs="Arial"/>
          <w:sz w:val="24"/>
          <w:szCs w:val="24"/>
          <w:lang w:val="kk-KZ"/>
        </w:rPr>
        <w:t>2163</w:t>
      </w:r>
      <w:r w:rsidR="0005498C">
        <w:rPr>
          <w:rFonts w:ascii="Arial" w:hAnsi="Arial" w:cs="Arial"/>
          <w:sz w:val="24"/>
          <w:szCs w:val="24"/>
          <w:lang w:val="kk-KZ"/>
        </w:rPr>
        <w:t>-</w:t>
      </w:r>
      <w:r w:rsidR="004D5F95">
        <w:rPr>
          <w:rFonts w:ascii="Arial" w:hAnsi="Arial" w:cs="Arial"/>
          <w:sz w:val="24"/>
          <w:szCs w:val="24"/>
          <w:lang w:val="kk-KZ"/>
        </w:rPr>
        <w:t>19.</w:t>
      </w:r>
    </w:p>
    <w:p w:rsidR="000D0F69" w:rsidRPr="004D5F95" w:rsidRDefault="004D5F95" w:rsidP="00DC1348">
      <w:pPr>
        <w:autoSpaceDE w:val="0"/>
        <w:autoSpaceDN w:val="0"/>
        <w:adjustRightInd w:val="0"/>
        <w:spacing w:before="60" w:after="60" w:line="240" w:lineRule="auto"/>
        <w:ind w:firstLine="567"/>
        <w:rPr>
          <w:rFonts w:ascii="Arial" w:hAnsi="Arial" w:cs="Arial"/>
          <w:sz w:val="24"/>
          <w:szCs w:val="24"/>
          <w:lang w:val="kk-KZ"/>
        </w:rPr>
      </w:pPr>
      <w:r>
        <w:rPr>
          <w:rFonts w:ascii="Arial" w:hAnsi="Arial" w:cs="Arial"/>
          <w:sz w:val="24"/>
          <w:szCs w:val="24"/>
          <w:lang w:val="kk-KZ"/>
        </w:rPr>
        <w:t>На территории Республики Казахстан действует СТ РК АСТМ Д2163-2011 «</w:t>
      </w:r>
      <w:r w:rsidR="00DC1348" w:rsidRPr="00DC1348">
        <w:rPr>
          <w:rFonts w:ascii="Arial" w:hAnsi="Arial" w:cs="Arial"/>
          <w:sz w:val="24"/>
          <w:szCs w:val="24"/>
          <w:lang w:val="kk-KZ"/>
        </w:rPr>
        <w:t>Газы нефтяные сжиженные. Метод определения углеводородного состава при помощи газовой хроматографии</w:t>
      </w:r>
      <w:r>
        <w:rPr>
          <w:rFonts w:ascii="Arial" w:hAnsi="Arial" w:cs="Arial"/>
          <w:sz w:val="24"/>
          <w:szCs w:val="24"/>
          <w:lang w:val="kk-KZ"/>
        </w:rPr>
        <w:t>»</w:t>
      </w:r>
      <w:r w:rsidR="00DC1348">
        <w:rPr>
          <w:rFonts w:ascii="Arial" w:hAnsi="Arial" w:cs="Arial"/>
          <w:sz w:val="24"/>
          <w:szCs w:val="24"/>
          <w:lang w:val="kk-KZ"/>
        </w:rPr>
        <w:t xml:space="preserve"> на основе </w:t>
      </w:r>
      <w:r w:rsidR="00DC1348" w:rsidRPr="00DC1348">
        <w:rPr>
          <w:rFonts w:ascii="Arial" w:hAnsi="Arial" w:cs="Arial"/>
          <w:sz w:val="24"/>
          <w:szCs w:val="24"/>
          <w:lang w:val="en-US"/>
        </w:rPr>
        <w:t>ASTM</w:t>
      </w:r>
      <w:r w:rsidR="00DC1348" w:rsidRPr="00DC1348">
        <w:rPr>
          <w:rFonts w:ascii="Arial" w:hAnsi="Arial" w:cs="Arial"/>
          <w:sz w:val="24"/>
          <w:szCs w:val="24"/>
        </w:rPr>
        <w:t xml:space="preserve"> </w:t>
      </w:r>
      <w:r w:rsidR="00DC1348" w:rsidRPr="00DC1348">
        <w:rPr>
          <w:rFonts w:ascii="Arial" w:hAnsi="Arial" w:cs="Arial"/>
          <w:sz w:val="24"/>
          <w:szCs w:val="24"/>
          <w:lang w:val="en-US"/>
        </w:rPr>
        <w:t>D</w:t>
      </w:r>
      <w:r w:rsidR="00DC1348" w:rsidRPr="00DC1348">
        <w:rPr>
          <w:rFonts w:ascii="Arial" w:hAnsi="Arial" w:cs="Arial"/>
          <w:sz w:val="24"/>
          <w:szCs w:val="24"/>
          <w:lang w:val="kk-KZ"/>
        </w:rPr>
        <w:t>2163</w:t>
      </w:r>
      <w:r w:rsidR="00DC1348">
        <w:rPr>
          <w:rFonts w:ascii="Arial" w:hAnsi="Arial" w:cs="Arial"/>
          <w:sz w:val="24"/>
          <w:szCs w:val="24"/>
          <w:lang w:val="kk-KZ"/>
        </w:rPr>
        <w:t>-2007 с единтичной степенью соответствия.</w:t>
      </w:r>
    </w:p>
    <w:p w:rsidR="004D5F95" w:rsidRDefault="004D5F95" w:rsidP="00DC1348">
      <w:pPr>
        <w:autoSpaceDE w:val="0"/>
        <w:autoSpaceDN w:val="0"/>
        <w:adjustRightInd w:val="0"/>
        <w:spacing w:before="60" w:after="60" w:line="240" w:lineRule="auto"/>
        <w:ind w:firstLine="567"/>
        <w:rPr>
          <w:rFonts w:ascii="Arial" w:hAnsi="Arial" w:cs="Arial"/>
          <w:sz w:val="24"/>
          <w:szCs w:val="24"/>
        </w:rPr>
      </w:pPr>
      <w:r>
        <w:rPr>
          <w:rFonts w:ascii="Arial" w:hAnsi="Arial" w:cs="Arial"/>
          <w:sz w:val="24"/>
          <w:szCs w:val="24"/>
        </w:rPr>
        <w:t xml:space="preserve">На территории Российской Федерации действует стандарт </w:t>
      </w:r>
      <w:r>
        <w:rPr>
          <w:rFonts w:ascii="Arial" w:hAnsi="Arial" w:cs="Arial"/>
          <w:sz w:val="24"/>
          <w:szCs w:val="24"/>
        </w:rPr>
        <w:br/>
      </w:r>
      <w:r w:rsidRPr="004D5F95">
        <w:rPr>
          <w:rFonts w:ascii="Arial" w:hAnsi="Arial" w:cs="Arial"/>
          <w:sz w:val="24"/>
          <w:szCs w:val="24"/>
        </w:rPr>
        <w:t xml:space="preserve">ГОСТ </w:t>
      </w:r>
      <w:proofErr w:type="gramStart"/>
      <w:r w:rsidRPr="004D5F95">
        <w:rPr>
          <w:rFonts w:ascii="Arial" w:hAnsi="Arial" w:cs="Arial"/>
          <w:sz w:val="24"/>
          <w:szCs w:val="24"/>
        </w:rPr>
        <w:t>Р</w:t>
      </w:r>
      <w:proofErr w:type="gramEnd"/>
      <w:r w:rsidRPr="004D5F95">
        <w:rPr>
          <w:rFonts w:ascii="Arial" w:hAnsi="Arial" w:cs="Arial"/>
          <w:sz w:val="24"/>
          <w:szCs w:val="24"/>
        </w:rPr>
        <w:t xml:space="preserve"> 56869-2016 «Газы углеводородные сжиженные и смеси пропан-пропиленовые. Определение углеводородов газовой хроматографией»</w:t>
      </w:r>
      <w:r w:rsidR="00DC1348">
        <w:rPr>
          <w:rFonts w:ascii="Arial" w:hAnsi="Arial" w:cs="Arial"/>
          <w:sz w:val="24"/>
          <w:szCs w:val="24"/>
        </w:rPr>
        <w:t xml:space="preserve"> на основе </w:t>
      </w:r>
      <w:r>
        <w:rPr>
          <w:rFonts w:ascii="Arial" w:hAnsi="Arial" w:cs="Arial"/>
          <w:sz w:val="24"/>
          <w:szCs w:val="24"/>
          <w:lang w:val="en-US"/>
        </w:rPr>
        <w:t>ASTM</w:t>
      </w:r>
      <w:r w:rsidRPr="004D5F95">
        <w:rPr>
          <w:rFonts w:ascii="Arial" w:hAnsi="Arial" w:cs="Arial"/>
          <w:sz w:val="24"/>
          <w:szCs w:val="24"/>
        </w:rPr>
        <w:t xml:space="preserve"> </w:t>
      </w:r>
      <w:r>
        <w:rPr>
          <w:rFonts w:ascii="Arial" w:hAnsi="Arial" w:cs="Arial"/>
          <w:sz w:val="24"/>
          <w:szCs w:val="24"/>
          <w:lang w:val="en-US"/>
        </w:rPr>
        <w:t>D</w:t>
      </w:r>
      <w:r>
        <w:rPr>
          <w:rFonts w:ascii="Arial" w:hAnsi="Arial" w:cs="Arial"/>
          <w:sz w:val="24"/>
          <w:szCs w:val="24"/>
          <w:lang w:val="kk-KZ"/>
        </w:rPr>
        <w:t>2163-14е1</w:t>
      </w:r>
      <w:r w:rsidR="00DC1348">
        <w:rPr>
          <w:rFonts w:ascii="Arial" w:hAnsi="Arial" w:cs="Arial"/>
          <w:sz w:val="24"/>
          <w:szCs w:val="24"/>
          <w:lang w:val="kk-KZ"/>
        </w:rPr>
        <w:t xml:space="preserve"> с идинтичной степенью соответствия</w:t>
      </w:r>
      <w:r>
        <w:rPr>
          <w:rFonts w:ascii="Arial" w:hAnsi="Arial" w:cs="Arial"/>
          <w:sz w:val="24"/>
          <w:szCs w:val="24"/>
        </w:rPr>
        <w:t>.</w:t>
      </w:r>
    </w:p>
    <w:p w:rsidR="000D0F69" w:rsidRDefault="000D0F69" w:rsidP="00DC1348">
      <w:pPr>
        <w:autoSpaceDE w:val="0"/>
        <w:autoSpaceDN w:val="0"/>
        <w:adjustRightInd w:val="0"/>
        <w:spacing w:before="60" w:after="60" w:line="240" w:lineRule="auto"/>
        <w:ind w:firstLine="567"/>
        <w:jc w:val="left"/>
        <w:rPr>
          <w:rFonts w:ascii="Arial" w:hAnsi="Arial" w:cs="Arial"/>
          <w:sz w:val="24"/>
          <w:szCs w:val="24"/>
        </w:rPr>
      </w:pPr>
    </w:p>
    <w:p w:rsidR="000D0F69" w:rsidRDefault="006D229D" w:rsidP="00DC1348">
      <w:pPr>
        <w:pStyle w:val="a5"/>
        <w:numPr>
          <w:ilvl w:val="0"/>
          <w:numId w:val="2"/>
        </w:numPr>
        <w:spacing w:before="60" w:after="60" w:line="240" w:lineRule="auto"/>
        <w:rPr>
          <w:rFonts w:ascii="Arial" w:hAnsi="Arial" w:cs="Arial"/>
          <w:b/>
          <w:sz w:val="24"/>
          <w:szCs w:val="24"/>
        </w:rPr>
      </w:pPr>
      <w:r w:rsidRPr="006D229D">
        <w:rPr>
          <w:rFonts w:ascii="Arial" w:hAnsi="Arial" w:cs="Arial"/>
          <w:b/>
          <w:sz w:val="24"/>
          <w:szCs w:val="24"/>
        </w:rPr>
        <w:t xml:space="preserve">Предложения по изменению, пересмотру или отмене нормативных </w:t>
      </w:r>
    </w:p>
    <w:p w:rsidR="000D0F69" w:rsidRDefault="000D0F69" w:rsidP="00DC1348">
      <w:pPr>
        <w:pStyle w:val="a5"/>
        <w:spacing w:before="60" w:after="60" w:line="240" w:lineRule="auto"/>
        <w:ind w:left="927"/>
        <w:rPr>
          <w:rFonts w:ascii="Arial" w:hAnsi="Arial" w:cs="Arial"/>
          <w:b/>
          <w:color w:val="0D0D0D"/>
          <w:sz w:val="24"/>
          <w:szCs w:val="24"/>
        </w:rPr>
      </w:pPr>
    </w:p>
    <w:p w:rsidR="00BA0042" w:rsidRDefault="00BA0042" w:rsidP="00DC1348">
      <w:pPr>
        <w:spacing w:before="60" w:after="60" w:line="240" w:lineRule="auto"/>
        <w:ind w:firstLine="567"/>
        <w:rPr>
          <w:rFonts w:ascii="Arial" w:hAnsi="Arial" w:cs="Arial"/>
          <w:sz w:val="24"/>
          <w:szCs w:val="24"/>
        </w:rPr>
      </w:pPr>
      <w:r w:rsidRPr="000C2EAD">
        <w:rPr>
          <w:rFonts w:ascii="Arial" w:hAnsi="Arial" w:cs="Arial"/>
          <w:sz w:val="24"/>
          <w:szCs w:val="24"/>
        </w:rPr>
        <w:t>Нормативные документы, противоречащие требованиям проекта стандарта, отсутствуют.</w:t>
      </w:r>
    </w:p>
    <w:p w:rsidR="000C2EAD" w:rsidRPr="000C2EAD" w:rsidRDefault="000C2EAD" w:rsidP="00DC1348">
      <w:pPr>
        <w:spacing w:before="60" w:after="60" w:line="240" w:lineRule="auto"/>
        <w:ind w:firstLine="567"/>
        <w:rPr>
          <w:rFonts w:ascii="Arial" w:hAnsi="Arial" w:cs="Arial"/>
          <w:sz w:val="24"/>
          <w:szCs w:val="24"/>
        </w:rPr>
      </w:pPr>
    </w:p>
    <w:p w:rsidR="000D0F69" w:rsidRDefault="006D229D" w:rsidP="00DC1348">
      <w:pPr>
        <w:pStyle w:val="a5"/>
        <w:numPr>
          <w:ilvl w:val="0"/>
          <w:numId w:val="2"/>
        </w:numPr>
        <w:tabs>
          <w:tab w:val="left" w:pos="993"/>
        </w:tabs>
        <w:spacing w:before="60" w:after="60" w:line="240" w:lineRule="auto"/>
        <w:ind w:left="0" w:firstLine="567"/>
        <w:rPr>
          <w:rFonts w:ascii="Arial" w:hAnsi="Arial" w:cs="Arial"/>
          <w:b/>
          <w:color w:val="0D0D0D"/>
          <w:sz w:val="24"/>
          <w:szCs w:val="24"/>
        </w:rPr>
      </w:pPr>
      <w:r w:rsidRPr="006D229D">
        <w:rPr>
          <w:rFonts w:ascii="Arial" w:hAnsi="Arial" w:cs="Arial"/>
          <w:b/>
          <w:color w:val="0D0D0D"/>
          <w:sz w:val="24"/>
          <w:szCs w:val="24"/>
        </w:rPr>
        <w:t>П</w:t>
      </w:r>
      <w:r w:rsidR="00754C9B" w:rsidRPr="000C2EAD">
        <w:rPr>
          <w:rFonts w:ascii="Arial" w:hAnsi="Arial" w:cs="Arial"/>
          <w:b/>
          <w:color w:val="0D0D0D"/>
          <w:sz w:val="24"/>
          <w:szCs w:val="24"/>
        </w:rPr>
        <w:t>еречень исходных документов и другие источники информации, использованные при разработке межгосударственного стандарта</w:t>
      </w:r>
    </w:p>
    <w:p w:rsidR="000D0F69" w:rsidRDefault="000D0F69" w:rsidP="00DC1348">
      <w:pPr>
        <w:pStyle w:val="a5"/>
        <w:spacing w:before="60" w:after="60" w:line="240" w:lineRule="auto"/>
        <w:ind w:left="927"/>
        <w:rPr>
          <w:rFonts w:ascii="Arial" w:hAnsi="Arial" w:cs="Arial"/>
          <w:color w:val="0D0D0D"/>
          <w:sz w:val="24"/>
          <w:szCs w:val="24"/>
        </w:rPr>
      </w:pPr>
    </w:p>
    <w:p w:rsidR="000D0F69" w:rsidRDefault="006D229D" w:rsidP="00DC1348">
      <w:pPr>
        <w:pStyle w:val="a5"/>
        <w:autoSpaceDE w:val="0"/>
        <w:autoSpaceDN w:val="0"/>
        <w:spacing w:before="60" w:after="60" w:line="240" w:lineRule="auto"/>
        <w:ind w:left="0" w:firstLine="567"/>
        <w:rPr>
          <w:rFonts w:ascii="Arial" w:hAnsi="Arial" w:cs="Arial"/>
          <w:sz w:val="24"/>
          <w:szCs w:val="24"/>
          <w:lang w:val="kk-KZ"/>
        </w:rPr>
      </w:pPr>
      <w:r w:rsidRPr="006D229D">
        <w:rPr>
          <w:rFonts w:ascii="Arial" w:hAnsi="Arial" w:cs="Arial"/>
          <w:sz w:val="24"/>
          <w:szCs w:val="24"/>
          <w:lang w:val="kk-KZ"/>
        </w:rPr>
        <w:t>ASTM D1265 Standard Practice for sampling liquefied petroleum (LP) gases, manual method (Стандартная практика отбора проб сжиженных нефтяных газов, ручной метод)</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D1835 Standard specification for liquefied petroleum (LP) gases (Стандартная спецификация на сжиженные углеводородные (LP) газы)</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D2421 Practice for Interconversion of analysis of C</w:t>
      </w:r>
      <w:r w:rsidRPr="006D229D">
        <w:rPr>
          <w:rFonts w:ascii="Arial" w:hAnsi="Arial" w:cs="Arial"/>
          <w:sz w:val="24"/>
          <w:szCs w:val="24"/>
          <w:vertAlign w:val="subscript"/>
          <w:lang w:val="kk-KZ"/>
        </w:rPr>
        <w:t>5</w:t>
      </w:r>
      <w:r w:rsidRPr="006D229D">
        <w:rPr>
          <w:rFonts w:ascii="Arial" w:hAnsi="Arial" w:cs="Arial"/>
          <w:sz w:val="24"/>
          <w:szCs w:val="24"/>
          <w:lang w:val="kk-KZ"/>
        </w:rPr>
        <w:t xml:space="preserve"> and lighter hydrocarbons to gas-volume, liquid-volume, or mass basis (Стандартная практика по взаимному пересчету результатов анализа C</w:t>
      </w:r>
      <w:r w:rsidRPr="006D229D">
        <w:rPr>
          <w:rFonts w:ascii="Arial" w:hAnsi="Arial" w:cs="Arial"/>
          <w:sz w:val="24"/>
          <w:szCs w:val="24"/>
          <w:vertAlign w:val="subscript"/>
          <w:lang w:val="kk-KZ"/>
        </w:rPr>
        <w:t>5</w:t>
      </w:r>
      <w:r w:rsidRPr="006D229D">
        <w:rPr>
          <w:rFonts w:ascii="Arial" w:hAnsi="Arial" w:cs="Arial"/>
          <w:sz w:val="24"/>
          <w:szCs w:val="24"/>
          <w:lang w:val="kk-KZ"/>
        </w:rPr>
        <w:t xml:space="preserve"> и более легких углеводородов в значения объема газа, объема жидкости или в массовые доли)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D2598</w:t>
      </w:r>
      <w:r w:rsidRPr="006D229D">
        <w:rPr>
          <w:rFonts w:ascii="Arial" w:hAnsi="Arial" w:cs="Arial"/>
          <w:sz w:val="24"/>
          <w:szCs w:val="24"/>
          <w:vertAlign w:val="superscript"/>
          <w:lang w:val="kk-KZ"/>
        </w:rPr>
        <w:t xml:space="preserve"> </w:t>
      </w:r>
      <w:r w:rsidRPr="006D229D">
        <w:rPr>
          <w:rFonts w:ascii="Arial" w:hAnsi="Arial" w:cs="Arial"/>
          <w:sz w:val="24"/>
          <w:szCs w:val="24"/>
          <w:lang w:val="kk-KZ"/>
        </w:rPr>
        <w:t>Standard practice for calculation of certain physical properties of liquefied petroleum (LP) gases from compositional analysis (Стандартная практика вычисления некоторых физических свойств сжиженного углеводородного (LP) газа по компонентному составу)</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D3700 Standard practice for obtaining LPG samples using a floating piston cylinder (Стандартная практика для получения проб сжиженного нефтяного газа с помощью плавающего поршня цилиндра)</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D6729 Standard test method for determination of individual components in spark ignition engine fuels by 100 metre capillary high resolution gas chromatography (Стандартный метод определения индивидуальных компонентов моторных топлив для двигателей с искровым зажиганием с использованием высокоэффективной газовой хроматографии на 100-метровой капиллярной колонке)</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E355 Standard practice for gas chromatography terms and relationships (Стандартная практика по терминам и определениям в газовой хроматографии)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E594 Standard practice for testing flame ionization detectors used in gas or supercritical fluid chromatography (Стандартная практика тестирования пламенно-ионизационных детекторов, используемых в газовой или сверхкритической жидкостной хроматографии)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lastRenderedPageBreak/>
        <w:t>ASTM E1510 Standard practice for installing fused silica open tubular capillary columns in gas chromatographs (Стандартная практика установки открытых кварцевых колонок в газовые храмотографы)</w:t>
      </w:r>
    </w:p>
    <w:p w:rsidR="000D0F69" w:rsidRDefault="000D0F69" w:rsidP="00DC1348">
      <w:pPr>
        <w:spacing w:before="60" w:after="60" w:line="240" w:lineRule="auto"/>
        <w:ind w:firstLine="567"/>
        <w:rPr>
          <w:rFonts w:ascii="Arial" w:hAnsi="Arial" w:cs="Arial"/>
          <w:sz w:val="24"/>
          <w:szCs w:val="24"/>
          <w:lang w:val="kk-KZ"/>
        </w:rPr>
      </w:pPr>
    </w:p>
    <w:p w:rsidR="000D0F69" w:rsidRDefault="006D229D" w:rsidP="00DC1348">
      <w:pPr>
        <w:pStyle w:val="a5"/>
        <w:autoSpaceDE w:val="0"/>
        <w:autoSpaceDN w:val="0"/>
        <w:spacing w:before="60" w:after="60" w:line="240" w:lineRule="auto"/>
        <w:ind w:left="0" w:firstLine="567"/>
        <w:rPr>
          <w:rFonts w:ascii="Arial" w:hAnsi="Arial" w:cs="Arial"/>
          <w:sz w:val="24"/>
          <w:szCs w:val="24"/>
          <w:lang w:val="kk-KZ"/>
        </w:rPr>
      </w:pPr>
      <w:r w:rsidRPr="006D229D">
        <w:rPr>
          <w:rFonts w:ascii="Arial" w:hAnsi="Arial" w:cs="Arial"/>
          <w:sz w:val="24"/>
          <w:szCs w:val="24"/>
          <w:lang w:val="kk-KZ"/>
        </w:rPr>
        <w:t>ASTM D1265 Standard Practice for sampling liquefied petroleum (LP) gases, manual method (Стандартная практика отбора проб сжиженных нефтяных газов, ручной метод)</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D1835 Standard specification for liquefied petroleum (LP) gases (Стандартная спецификация на сжиженные углеводородные (LP) газы)</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D2421 Practice for Interconversion of analysis of C</w:t>
      </w:r>
      <w:r w:rsidRPr="006D229D">
        <w:rPr>
          <w:rFonts w:ascii="Arial" w:hAnsi="Arial" w:cs="Arial"/>
          <w:sz w:val="24"/>
          <w:szCs w:val="24"/>
          <w:vertAlign w:val="subscript"/>
          <w:lang w:val="kk-KZ"/>
        </w:rPr>
        <w:t>5</w:t>
      </w:r>
      <w:r w:rsidRPr="006D229D">
        <w:rPr>
          <w:rFonts w:ascii="Arial" w:hAnsi="Arial" w:cs="Arial"/>
          <w:sz w:val="24"/>
          <w:szCs w:val="24"/>
          <w:lang w:val="kk-KZ"/>
        </w:rPr>
        <w:t xml:space="preserve"> and lighter hydrocarbons to gas-volume, liquid-volume, or mass basis (Стандартная практика по взаимному пересчету результатов анализа C</w:t>
      </w:r>
      <w:r w:rsidRPr="006D229D">
        <w:rPr>
          <w:rFonts w:ascii="Arial" w:hAnsi="Arial" w:cs="Arial"/>
          <w:sz w:val="24"/>
          <w:szCs w:val="24"/>
          <w:vertAlign w:val="subscript"/>
          <w:lang w:val="kk-KZ"/>
        </w:rPr>
        <w:t>5</w:t>
      </w:r>
      <w:r w:rsidRPr="006D229D">
        <w:rPr>
          <w:rFonts w:ascii="Arial" w:hAnsi="Arial" w:cs="Arial"/>
          <w:sz w:val="24"/>
          <w:szCs w:val="24"/>
          <w:lang w:val="kk-KZ"/>
        </w:rPr>
        <w:t xml:space="preserve"> и более легких углеводородов в значения объема газа, объема жидкости или в массовые доли)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D2598</w:t>
      </w:r>
      <w:r w:rsidRPr="006D229D">
        <w:rPr>
          <w:rFonts w:ascii="Arial" w:hAnsi="Arial" w:cs="Arial"/>
          <w:sz w:val="24"/>
          <w:szCs w:val="24"/>
          <w:vertAlign w:val="superscript"/>
          <w:lang w:val="kk-KZ"/>
        </w:rPr>
        <w:t xml:space="preserve"> </w:t>
      </w:r>
      <w:r w:rsidRPr="006D229D">
        <w:rPr>
          <w:rFonts w:ascii="Arial" w:hAnsi="Arial" w:cs="Arial"/>
          <w:sz w:val="24"/>
          <w:szCs w:val="24"/>
          <w:lang w:val="kk-KZ"/>
        </w:rPr>
        <w:t>Standard practice for calculation of certain physical properties of liquefied petroleum (LP) gases from compositional analysis (Стандартная практика вычисления некоторых физических свойств сжиженного углеводородного (LP) газа по компонентному составу)</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D3700 Standard practice for obtaining LPG samples using a floating piston cylinder (Стандартная практика для получения проб сжиженного нефтяного газа с помощью плавающего поршня цилиндра)</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D6729 Standard test method for determination of individual components in spark ignition engine fuels by 100 metre capillary high resolution gas chromatography (Стандартный метод определения индивидуальных компонентов моторных топлив для двигателей с искровым зажиганием с использованием высокоэффективной газовой хроматографии на 100-метровой капиллярной колонке)</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E355 Standard practice for gas chromatography terms and relationships (Стандартная практика по терминам и определениям в газовой хроматографии)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E594 Standard practice for testing flame ionization detectors used in gas or supercritical fluid chromatography (Стандартная практика тестирования пламенно-ионизационных детекторов, используемых в газовой или сверхкритической жидкостной хроматографии)</w:t>
      </w:r>
    </w:p>
    <w:p w:rsidR="000D0F69" w:rsidRDefault="006D229D" w:rsidP="00DC1348">
      <w:pPr>
        <w:autoSpaceDE w:val="0"/>
        <w:autoSpaceDN w:val="0"/>
        <w:spacing w:before="60" w:after="60" w:line="240" w:lineRule="auto"/>
        <w:ind w:firstLine="567"/>
        <w:rPr>
          <w:rFonts w:ascii="Arial" w:hAnsi="Arial" w:cs="Arial"/>
          <w:sz w:val="24"/>
          <w:szCs w:val="24"/>
          <w:lang w:val="kk-KZ"/>
        </w:rPr>
      </w:pPr>
      <w:r w:rsidRPr="006D229D">
        <w:rPr>
          <w:rFonts w:ascii="Arial" w:hAnsi="Arial" w:cs="Arial"/>
          <w:sz w:val="24"/>
          <w:szCs w:val="24"/>
          <w:lang w:val="kk-KZ"/>
        </w:rPr>
        <w:t>ASTM E1510 Standard practice for installing fused silica open tubular capillary columns in gas chromatographs (Стандартная практика установки открытых кварцевых колонок в газовые храмотографы)</w:t>
      </w:r>
    </w:p>
    <w:p w:rsidR="000D0F69" w:rsidRDefault="000D0F69" w:rsidP="00DC1348">
      <w:pPr>
        <w:spacing w:before="60" w:after="60" w:line="240" w:lineRule="auto"/>
        <w:ind w:firstLine="567"/>
        <w:rPr>
          <w:rFonts w:ascii="Arial" w:hAnsi="Arial" w:cs="Arial"/>
          <w:sz w:val="24"/>
          <w:szCs w:val="24"/>
          <w:lang w:val="kk-KZ"/>
        </w:rPr>
      </w:pPr>
    </w:p>
    <w:p w:rsidR="000D0F69" w:rsidRDefault="000D0F69" w:rsidP="00DC1348">
      <w:pPr>
        <w:tabs>
          <w:tab w:val="left" w:pos="1276"/>
        </w:tabs>
        <w:spacing w:before="60" w:after="60" w:line="240" w:lineRule="auto"/>
        <w:ind w:left="708"/>
        <w:rPr>
          <w:rFonts w:ascii="Arial" w:hAnsi="Arial" w:cs="Arial"/>
          <w:b/>
          <w:color w:val="0D0D0D"/>
          <w:sz w:val="24"/>
          <w:szCs w:val="24"/>
          <w:lang w:val="kk-KZ"/>
        </w:rPr>
      </w:pPr>
    </w:p>
    <w:p w:rsidR="00531A72" w:rsidRPr="000C2EAD" w:rsidRDefault="00531A72" w:rsidP="00DC1348">
      <w:pPr>
        <w:spacing w:before="60" w:after="60" w:line="240" w:lineRule="auto"/>
        <w:ind w:firstLine="567"/>
        <w:rPr>
          <w:rFonts w:ascii="Arial" w:hAnsi="Arial" w:cs="Arial"/>
          <w:b/>
          <w:sz w:val="24"/>
          <w:szCs w:val="24"/>
        </w:rPr>
      </w:pPr>
      <w:r w:rsidRPr="000C2EAD">
        <w:rPr>
          <w:rFonts w:ascii="Arial" w:hAnsi="Arial" w:cs="Arial"/>
          <w:b/>
          <w:sz w:val="24"/>
          <w:szCs w:val="24"/>
        </w:rPr>
        <w:t>7. Сведения об учете полученных замечаний</w:t>
      </w:r>
    </w:p>
    <w:p w:rsidR="00B7033C" w:rsidRPr="000C2EAD" w:rsidRDefault="00B7033C" w:rsidP="00DC1348">
      <w:pPr>
        <w:spacing w:before="60" w:after="60" w:line="240" w:lineRule="auto"/>
        <w:ind w:firstLine="567"/>
        <w:rPr>
          <w:rFonts w:ascii="Arial" w:hAnsi="Arial" w:cs="Arial"/>
          <w:b/>
          <w:sz w:val="24"/>
          <w:szCs w:val="24"/>
        </w:rPr>
      </w:pPr>
    </w:p>
    <w:p w:rsidR="00531A72" w:rsidRPr="000C2EAD" w:rsidRDefault="00531A72" w:rsidP="00DC1348">
      <w:pPr>
        <w:spacing w:before="60" w:after="60" w:line="240" w:lineRule="auto"/>
        <w:ind w:firstLine="567"/>
        <w:rPr>
          <w:rFonts w:ascii="Arial" w:hAnsi="Arial" w:cs="Arial"/>
          <w:sz w:val="24"/>
          <w:szCs w:val="24"/>
        </w:rPr>
      </w:pPr>
      <w:r w:rsidRPr="005D16B6">
        <w:rPr>
          <w:rFonts w:ascii="Arial" w:hAnsi="Arial" w:cs="Arial"/>
          <w:sz w:val="24"/>
          <w:szCs w:val="24"/>
        </w:rPr>
        <w:t>В ходе разработки проекта стандарта получены отзывы от следующих государств - участников Евразийского совета по стандартизации, метрологии и серт</w:t>
      </w:r>
      <w:r w:rsidR="006D229D">
        <w:rPr>
          <w:rFonts w:ascii="Arial" w:hAnsi="Arial" w:cs="Arial"/>
          <w:sz w:val="24"/>
          <w:szCs w:val="24"/>
        </w:rPr>
        <w:t>ификации: Российской Федерации (ПАО «Газпром нефть»), Республики Беларусь, и Украины. Основной объем замечаний и предложений получен в части терминологии и технического изложения текста проекта, а так же</w:t>
      </w:r>
      <w:bookmarkStart w:id="0" w:name="_GoBack"/>
      <w:bookmarkEnd w:id="0"/>
      <w:r w:rsidR="006D229D">
        <w:rPr>
          <w:rFonts w:ascii="Arial" w:hAnsi="Arial" w:cs="Arial"/>
          <w:sz w:val="24"/>
          <w:szCs w:val="24"/>
        </w:rPr>
        <w:t xml:space="preserve"> замечания и предложения в части оформления и редактирования проекта стандарта. От «ПАО «Газпром нефть» поступило предложение разработать адаптированную версию АСТМ взамен представленного идентичного перевода, при этом заменить все нормативные ссылки на ГОСТы.</w:t>
      </w:r>
      <w:r w:rsidRPr="000C2EAD">
        <w:rPr>
          <w:rFonts w:ascii="Arial" w:hAnsi="Arial" w:cs="Arial"/>
          <w:sz w:val="24"/>
          <w:szCs w:val="24"/>
        </w:rPr>
        <w:t xml:space="preserve"> В Сводке отзывов отражены все полученные замечания </w:t>
      </w:r>
      <w:r w:rsidR="00B73C96" w:rsidRPr="000C2EAD">
        <w:rPr>
          <w:rFonts w:ascii="Arial" w:hAnsi="Arial" w:cs="Arial"/>
          <w:sz w:val="24"/>
          <w:szCs w:val="24"/>
        </w:rPr>
        <w:t>к проект</w:t>
      </w:r>
      <w:r w:rsidR="00346F14" w:rsidRPr="000C2EAD">
        <w:rPr>
          <w:rFonts w:ascii="Arial" w:hAnsi="Arial" w:cs="Arial"/>
          <w:sz w:val="24"/>
          <w:szCs w:val="24"/>
          <w:lang w:val="en-US"/>
        </w:rPr>
        <w:t>e</w:t>
      </w:r>
      <w:r w:rsidR="00B73C96" w:rsidRPr="000C2EAD">
        <w:rPr>
          <w:rFonts w:ascii="Arial" w:hAnsi="Arial" w:cs="Arial"/>
          <w:sz w:val="24"/>
          <w:szCs w:val="24"/>
        </w:rPr>
        <w:t xml:space="preserve"> с обоснованиями от разработчика.</w:t>
      </w:r>
    </w:p>
    <w:p w:rsidR="000D0F69" w:rsidRDefault="000D0F69" w:rsidP="00DC1348">
      <w:pPr>
        <w:autoSpaceDE w:val="0"/>
        <w:autoSpaceDN w:val="0"/>
        <w:adjustRightInd w:val="0"/>
        <w:spacing w:before="60" w:after="60" w:line="240" w:lineRule="auto"/>
        <w:ind w:firstLine="567"/>
        <w:rPr>
          <w:rFonts w:ascii="Arial" w:hAnsi="Arial" w:cs="Arial"/>
          <w:sz w:val="24"/>
          <w:szCs w:val="24"/>
        </w:rPr>
      </w:pPr>
    </w:p>
    <w:p w:rsidR="000D0F69" w:rsidRDefault="000C2EAD" w:rsidP="00DC1348">
      <w:pPr>
        <w:autoSpaceDE w:val="0"/>
        <w:autoSpaceDN w:val="0"/>
        <w:adjustRightInd w:val="0"/>
        <w:spacing w:before="60" w:after="60" w:line="240" w:lineRule="auto"/>
        <w:ind w:left="567"/>
        <w:rPr>
          <w:rFonts w:ascii="Arial" w:hAnsi="Arial" w:cs="Arial"/>
          <w:b/>
          <w:sz w:val="24"/>
          <w:szCs w:val="24"/>
        </w:rPr>
      </w:pPr>
      <w:r>
        <w:rPr>
          <w:rFonts w:ascii="Arial" w:hAnsi="Arial" w:cs="Arial"/>
          <w:b/>
          <w:sz w:val="24"/>
          <w:szCs w:val="24"/>
        </w:rPr>
        <w:lastRenderedPageBreak/>
        <w:t xml:space="preserve">8. </w:t>
      </w:r>
      <w:r w:rsidR="006D229D" w:rsidRPr="006D229D">
        <w:rPr>
          <w:rFonts w:ascii="Arial" w:hAnsi="Arial" w:cs="Arial"/>
          <w:b/>
          <w:sz w:val="24"/>
          <w:szCs w:val="24"/>
        </w:rPr>
        <w:t>Сведения о разработчике стандарта</w:t>
      </w:r>
    </w:p>
    <w:p w:rsidR="000D0F69" w:rsidRDefault="000D0F69" w:rsidP="00DC1348">
      <w:pPr>
        <w:pStyle w:val="a5"/>
        <w:autoSpaceDE w:val="0"/>
        <w:autoSpaceDN w:val="0"/>
        <w:adjustRightInd w:val="0"/>
        <w:spacing w:before="60" w:after="60" w:line="240" w:lineRule="auto"/>
        <w:ind w:left="927"/>
        <w:rPr>
          <w:rFonts w:ascii="Arial" w:hAnsi="Arial" w:cs="Arial"/>
          <w:b/>
          <w:sz w:val="24"/>
          <w:szCs w:val="24"/>
        </w:rPr>
      </w:pPr>
    </w:p>
    <w:p w:rsidR="00ED180F" w:rsidRPr="005D16B6" w:rsidRDefault="00ED180F" w:rsidP="00DC1348">
      <w:pPr>
        <w:autoSpaceDE w:val="0"/>
        <w:autoSpaceDN w:val="0"/>
        <w:adjustRightInd w:val="0"/>
        <w:spacing w:before="60" w:after="60" w:line="240" w:lineRule="auto"/>
        <w:ind w:firstLine="567"/>
        <w:rPr>
          <w:rFonts w:ascii="Arial" w:hAnsi="Arial" w:cs="Arial"/>
          <w:sz w:val="24"/>
          <w:szCs w:val="24"/>
        </w:rPr>
      </w:pPr>
      <w:r w:rsidRPr="000C2EAD">
        <w:rPr>
          <w:rFonts w:ascii="Arial" w:hAnsi="Arial" w:cs="Arial"/>
          <w:sz w:val="24"/>
          <w:szCs w:val="24"/>
        </w:rPr>
        <w:t>Разработчики: Товарищество с ограниченной ответственностью «Стройинжиниринг Астана».</w:t>
      </w:r>
    </w:p>
    <w:p w:rsidR="00ED180F" w:rsidRPr="000C2EAD" w:rsidRDefault="00ED180F" w:rsidP="00DC1348">
      <w:pPr>
        <w:autoSpaceDE w:val="0"/>
        <w:autoSpaceDN w:val="0"/>
        <w:adjustRightInd w:val="0"/>
        <w:spacing w:before="60" w:after="60" w:line="240" w:lineRule="auto"/>
        <w:ind w:firstLine="567"/>
        <w:rPr>
          <w:rFonts w:ascii="Arial" w:hAnsi="Arial" w:cs="Arial"/>
          <w:sz w:val="24"/>
          <w:szCs w:val="24"/>
        </w:rPr>
      </w:pPr>
      <w:r w:rsidRPr="00C50C52">
        <w:rPr>
          <w:rFonts w:ascii="Arial" w:hAnsi="Arial" w:cs="Arial"/>
          <w:sz w:val="24"/>
          <w:szCs w:val="24"/>
        </w:rPr>
        <w:t xml:space="preserve">Юридический и фактический адрес разработчика: Республика Казахстан, 010000, г. </w:t>
      </w:r>
      <w:proofErr w:type="spellStart"/>
      <w:r w:rsidR="006D229D">
        <w:rPr>
          <w:rFonts w:ascii="Arial" w:hAnsi="Arial" w:cs="Arial"/>
          <w:sz w:val="24"/>
          <w:szCs w:val="24"/>
        </w:rPr>
        <w:t>Нур-Султан</w:t>
      </w:r>
      <w:proofErr w:type="spellEnd"/>
      <w:r w:rsidR="006D229D">
        <w:rPr>
          <w:rFonts w:ascii="Arial" w:hAnsi="Arial" w:cs="Arial"/>
          <w:sz w:val="24"/>
          <w:szCs w:val="24"/>
        </w:rPr>
        <w:t xml:space="preserve">, </w:t>
      </w:r>
      <w:proofErr w:type="spellStart"/>
      <w:r w:rsidR="006D229D">
        <w:rPr>
          <w:rFonts w:ascii="Arial" w:hAnsi="Arial" w:cs="Arial"/>
          <w:sz w:val="24"/>
          <w:szCs w:val="24"/>
        </w:rPr>
        <w:t>мкр</w:t>
      </w:r>
      <w:proofErr w:type="spellEnd"/>
      <w:r w:rsidR="006D229D">
        <w:rPr>
          <w:rFonts w:ascii="Arial" w:hAnsi="Arial" w:cs="Arial"/>
          <w:sz w:val="24"/>
          <w:szCs w:val="24"/>
        </w:rPr>
        <w:t xml:space="preserve">. </w:t>
      </w:r>
      <w:proofErr w:type="spellStart"/>
      <w:r w:rsidR="006D229D">
        <w:rPr>
          <w:rFonts w:ascii="Arial" w:hAnsi="Arial" w:cs="Arial"/>
          <w:sz w:val="24"/>
          <w:szCs w:val="24"/>
        </w:rPr>
        <w:t>Чубары</w:t>
      </w:r>
      <w:proofErr w:type="spellEnd"/>
      <w:r w:rsidR="006D229D">
        <w:rPr>
          <w:rFonts w:ascii="Arial" w:hAnsi="Arial" w:cs="Arial"/>
          <w:sz w:val="24"/>
          <w:szCs w:val="24"/>
        </w:rPr>
        <w:t xml:space="preserve">, ул. </w:t>
      </w:r>
      <w:proofErr w:type="spellStart"/>
      <w:r w:rsidR="006D229D">
        <w:rPr>
          <w:rFonts w:ascii="Arial" w:hAnsi="Arial" w:cs="Arial"/>
          <w:sz w:val="24"/>
          <w:szCs w:val="24"/>
        </w:rPr>
        <w:t>Н.Ондасынова</w:t>
      </w:r>
      <w:proofErr w:type="spellEnd"/>
      <w:r w:rsidR="006D229D">
        <w:rPr>
          <w:rFonts w:ascii="Arial" w:hAnsi="Arial" w:cs="Arial"/>
          <w:sz w:val="24"/>
          <w:szCs w:val="24"/>
        </w:rPr>
        <w:t>, д. 45.</w:t>
      </w:r>
    </w:p>
    <w:p w:rsidR="00ED180F" w:rsidRPr="000C2EAD" w:rsidRDefault="006D229D" w:rsidP="00DC1348">
      <w:pPr>
        <w:autoSpaceDE w:val="0"/>
        <w:autoSpaceDN w:val="0"/>
        <w:adjustRightInd w:val="0"/>
        <w:spacing w:before="60" w:after="60" w:line="240" w:lineRule="auto"/>
        <w:ind w:firstLine="567"/>
        <w:rPr>
          <w:rFonts w:ascii="Arial" w:hAnsi="Arial" w:cs="Arial"/>
          <w:sz w:val="24"/>
          <w:szCs w:val="24"/>
        </w:rPr>
      </w:pPr>
      <w:proofErr w:type="spellStart"/>
      <w:r>
        <w:rPr>
          <w:rFonts w:ascii="Arial" w:hAnsi="Arial" w:cs="Arial"/>
          <w:sz w:val="24"/>
          <w:szCs w:val="24"/>
        </w:rPr>
        <w:t>Email</w:t>
      </w:r>
      <w:proofErr w:type="spellEnd"/>
      <w:r>
        <w:rPr>
          <w:rFonts w:ascii="Arial" w:hAnsi="Arial" w:cs="Arial"/>
          <w:sz w:val="24"/>
          <w:szCs w:val="24"/>
        </w:rPr>
        <w:t xml:space="preserve"> разработчика: </w:t>
      </w:r>
      <w:hyperlink r:id="rId5" w:history="1">
        <w:r>
          <w:rPr>
            <w:rFonts w:ascii="Arial" w:hAnsi="Arial" w:cs="Arial"/>
            <w:sz w:val="24"/>
            <w:szCs w:val="24"/>
          </w:rPr>
          <w:t>info@stia.kz</w:t>
        </w:r>
      </w:hyperlink>
      <w:r w:rsidR="00ED180F" w:rsidRPr="000C2EAD">
        <w:rPr>
          <w:rFonts w:ascii="Arial" w:hAnsi="Arial" w:cs="Arial"/>
          <w:sz w:val="24"/>
          <w:szCs w:val="24"/>
        </w:rPr>
        <w:t xml:space="preserve"> </w:t>
      </w:r>
    </w:p>
    <w:p w:rsidR="000D0F69" w:rsidRDefault="00ED180F" w:rsidP="00DC1348">
      <w:pPr>
        <w:autoSpaceDE w:val="0"/>
        <w:autoSpaceDN w:val="0"/>
        <w:adjustRightInd w:val="0"/>
        <w:spacing w:before="60" w:after="60" w:line="240" w:lineRule="auto"/>
        <w:ind w:firstLine="567"/>
        <w:rPr>
          <w:rFonts w:ascii="Arial" w:hAnsi="Arial" w:cs="Arial"/>
          <w:sz w:val="24"/>
          <w:szCs w:val="24"/>
        </w:rPr>
      </w:pPr>
      <w:r w:rsidRPr="000C2EAD">
        <w:rPr>
          <w:rFonts w:ascii="Arial" w:hAnsi="Arial" w:cs="Arial"/>
          <w:sz w:val="24"/>
          <w:szCs w:val="24"/>
        </w:rPr>
        <w:t>Контактные телефоны разработчика: 8(7172) 241-734, 241-627</w:t>
      </w:r>
    </w:p>
    <w:p w:rsidR="000D0F69" w:rsidRDefault="000D0F69" w:rsidP="00DC1348">
      <w:pPr>
        <w:spacing w:before="60" w:after="60" w:line="240" w:lineRule="auto"/>
        <w:ind w:firstLine="567"/>
        <w:rPr>
          <w:rFonts w:ascii="Arial" w:hAnsi="Arial" w:cs="Arial"/>
          <w:b/>
          <w:color w:val="0D0D0D"/>
          <w:sz w:val="24"/>
          <w:szCs w:val="24"/>
        </w:rPr>
      </w:pPr>
    </w:p>
    <w:p w:rsidR="000D0F69" w:rsidRDefault="000D0F69" w:rsidP="00DC1348">
      <w:pPr>
        <w:spacing w:before="60" w:after="60" w:line="240" w:lineRule="auto"/>
        <w:ind w:firstLine="567"/>
        <w:rPr>
          <w:rFonts w:ascii="Arial" w:hAnsi="Arial" w:cs="Arial"/>
          <w:b/>
          <w:color w:val="0D0D0D"/>
          <w:sz w:val="24"/>
          <w:szCs w:val="24"/>
        </w:rPr>
      </w:pPr>
    </w:p>
    <w:p w:rsidR="000D0F69" w:rsidRDefault="006D229D" w:rsidP="00DC1348">
      <w:pPr>
        <w:spacing w:before="60" w:after="60" w:line="240" w:lineRule="auto"/>
        <w:ind w:firstLine="567"/>
        <w:rPr>
          <w:rFonts w:ascii="Arial" w:hAnsi="Arial" w:cs="Arial"/>
          <w:b/>
          <w:color w:val="0D0D0D"/>
          <w:sz w:val="24"/>
          <w:szCs w:val="24"/>
        </w:rPr>
      </w:pPr>
      <w:r>
        <w:rPr>
          <w:rFonts w:ascii="Arial" w:hAnsi="Arial" w:cs="Arial"/>
          <w:b/>
          <w:color w:val="0D0D0D"/>
          <w:sz w:val="24"/>
          <w:szCs w:val="24"/>
        </w:rPr>
        <w:t>Руководитель разработки</w:t>
      </w:r>
    </w:p>
    <w:p w:rsidR="000D0F69" w:rsidRDefault="006D229D" w:rsidP="00DC1348">
      <w:pPr>
        <w:spacing w:before="60" w:after="60" w:line="240" w:lineRule="auto"/>
        <w:ind w:firstLine="567"/>
        <w:rPr>
          <w:rFonts w:ascii="Arial" w:hAnsi="Arial" w:cs="Arial"/>
          <w:b/>
          <w:color w:val="0D0D0D"/>
          <w:sz w:val="24"/>
          <w:szCs w:val="24"/>
        </w:rPr>
      </w:pPr>
      <w:r>
        <w:rPr>
          <w:rFonts w:ascii="Arial" w:hAnsi="Arial" w:cs="Arial"/>
          <w:b/>
          <w:color w:val="0D0D0D"/>
          <w:sz w:val="24"/>
          <w:szCs w:val="24"/>
        </w:rPr>
        <w:t>Директор</w:t>
      </w:r>
      <w:r>
        <w:rPr>
          <w:rFonts w:ascii="Arial" w:hAnsi="Arial" w:cs="Arial"/>
          <w:b/>
          <w:color w:val="0D0D0D"/>
          <w:sz w:val="24"/>
          <w:szCs w:val="24"/>
        </w:rPr>
        <w:tab/>
      </w:r>
      <w:r>
        <w:rPr>
          <w:rFonts w:ascii="Arial" w:hAnsi="Arial" w:cs="Arial"/>
          <w:b/>
          <w:color w:val="0D0D0D"/>
          <w:sz w:val="24"/>
          <w:szCs w:val="24"/>
        </w:rPr>
        <w:tab/>
      </w:r>
      <w:r>
        <w:rPr>
          <w:rFonts w:ascii="Arial" w:hAnsi="Arial" w:cs="Arial"/>
          <w:b/>
          <w:color w:val="0D0D0D"/>
          <w:sz w:val="24"/>
          <w:szCs w:val="24"/>
        </w:rPr>
        <w:tab/>
      </w:r>
      <w:r>
        <w:rPr>
          <w:rFonts w:ascii="Arial" w:hAnsi="Arial" w:cs="Arial"/>
          <w:b/>
          <w:color w:val="0D0D0D"/>
          <w:sz w:val="24"/>
          <w:szCs w:val="24"/>
        </w:rPr>
        <w:tab/>
      </w:r>
      <w:r>
        <w:rPr>
          <w:rFonts w:ascii="Arial" w:hAnsi="Arial" w:cs="Arial"/>
          <w:b/>
          <w:color w:val="0D0D0D"/>
          <w:sz w:val="24"/>
          <w:szCs w:val="24"/>
        </w:rPr>
        <w:tab/>
      </w:r>
      <w:r>
        <w:rPr>
          <w:rFonts w:ascii="Arial" w:hAnsi="Arial" w:cs="Arial"/>
          <w:b/>
          <w:color w:val="0D0D0D"/>
          <w:sz w:val="24"/>
          <w:szCs w:val="24"/>
        </w:rPr>
        <w:tab/>
      </w:r>
      <w:r w:rsidR="00DC1348">
        <w:rPr>
          <w:rFonts w:ascii="Arial" w:hAnsi="Arial" w:cs="Arial"/>
          <w:b/>
          <w:color w:val="0D0D0D"/>
          <w:sz w:val="24"/>
          <w:szCs w:val="24"/>
        </w:rPr>
        <w:tab/>
      </w:r>
      <w:r>
        <w:rPr>
          <w:rFonts w:ascii="Arial" w:hAnsi="Arial" w:cs="Arial"/>
          <w:b/>
          <w:color w:val="0D0D0D"/>
          <w:sz w:val="24"/>
          <w:szCs w:val="24"/>
        </w:rPr>
        <w:t xml:space="preserve">А. </w:t>
      </w:r>
      <w:proofErr w:type="spellStart"/>
      <w:r>
        <w:rPr>
          <w:rFonts w:ascii="Arial" w:hAnsi="Arial" w:cs="Arial"/>
          <w:b/>
          <w:color w:val="0D0D0D"/>
          <w:sz w:val="24"/>
          <w:szCs w:val="24"/>
        </w:rPr>
        <w:t>Габдулбариева</w:t>
      </w:r>
      <w:proofErr w:type="spellEnd"/>
    </w:p>
    <w:p w:rsidR="000D0F69" w:rsidRDefault="000D0F69" w:rsidP="00DC1348">
      <w:pPr>
        <w:spacing w:before="60" w:after="60" w:line="240" w:lineRule="auto"/>
        <w:ind w:firstLine="567"/>
        <w:rPr>
          <w:rFonts w:ascii="Arial" w:hAnsi="Arial" w:cs="Arial"/>
          <w:b/>
          <w:color w:val="0D0D0D"/>
          <w:sz w:val="24"/>
          <w:szCs w:val="24"/>
        </w:rPr>
      </w:pPr>
    </w:p>
    <w:p w:rsidR="000D0F69" w:rsidRDefault="006D229D" w:rsidP="00DC1348">
      <w:pPr>
        <w:spacing w:before="60" w:after="60" w:line="240" w:lineRule="auto"/>
        <w:ind w:firstLine="567"/>
        <w:rPr>
          <w:rFonts w:ascii="Arial" w:hAnsi="Arial" w:cs="Arial"/>
          <w:b/>
          <w:color w:val="0D0D0D"/>
          <w:sz w:val="24"/>
          <w:szCs w:val="24"/>
        </w:rPr>
      </w:pPr>
      <w:r>
        <w:rPr>
          <w:rFonts w:ascii="Arial" w:hAnsi="Arial" w:cs="Arial"/>
          <w:b/>
          <w:color w:val="0D0D0D"/>
          <w:sz w:val="24"/>
          <w:szCs w:val="24"/>
        </w:rPr>
        <w:t>Разработчик</w:t>
      </w:r>
    </w:p>
    <w:p w:rsidR="000D0F69" w:rsidRDefault="006D229D" w:rsidP="00DC1348">
      <w:pPr>
        <w:spacing w:before="60" w:after="60" w:line="240" w:lineRule="auto"/>
        <w:ind w:firstLine="567"/>
        <w:rPr>
          <w:rStyle w:val="s0"/>
          <w:rFonts w:ascii="Arial" w:hAnsi="Arial" w:cs="Arial"/>
          <w:color w:val="0D0D0D"/>
          <w:sz w:val="24"/>
          <w:szCs w:val="24"/>
        </w:rPr>
      </w:pPr>
      <w:r>
        <w:rPr>
          <w:rFonts w:ascii="Arial" w:hAnsi="Arial" w:cs="Arial"/>
          <w:b/>
          <w:color w:val="0D0D0D"/>
          <w:sz w:val="24"/>
          <w:szCs w:val="24"/>
        </w:rPr>
        <w:t>Ответственный исполнитель:</w:t>
      </w:r>
      <w:r>
        <w:rPr>
          <w:rFonts w:ascii="Arial" w:hAnsi="Arial" w:cs="Arial"/>
          <w:b/>
          <w:color w:val="0D0D0D"/>
          <w:sz w:val="24"/>
          <w:szCs w:val="24"/>
        </w:rPr>
        <w:tab/>
      </w:r>
      <w:r>
        <w:rPr>
          <w:rFonts w:ascii="Arial" w:hAnsi="Arial" w:cs="Arial"/>
          <w:b/>
          <w:color w:val="0D0D0D"/>
          <w:sz w:val="24"/>
          <w:szCs w:val="24"/>
        </w:rPr>
        <w:tab/>
      </w:r>
      <w:r>
        <w:rPr>
          <w:rFonts w:ascii="Arial" w:hAnsi="Arial" w:cs="Arial"/>
          <w:b/>
          <w:color w:val="0D0D0D"/>
          <w:sz w:val="24"/>
          <w:szCs w:val="24"/>
        </w:rPr>
        <w:tab/>
      </w:r>
      <w:r w:rsidR="000C2EAD">
        <w:rPr>
          <w:rFonts w:ascii="Arial" w:hAnsi="Arial" w:cs="Arial"/>
          <w:b/>
          <w:color w:val="0D0D0D"/>
          <w:sz w:val="24"/>
          <w:szCs w:val="24"/>
        </w:rPr>
        <w:tab/>
        <w:t>Ж</w:t>
      </w:r>
      <w:r w:rsidR="00754C9B" w:rsidRPr="000C2EAD">
        <w:rPr>
          <w:rFonts w:ascii="Arial" w:hAnsi="Arial" w:cs="Arial"/>
          <w:b/>
          <w:color w:val="0D0D0D"/>
          <w:sz w:val="24"/>
          <w:szCs w:val="24"/>
        </w:rPr>
        <w:t xml:space="preserve">. </w:t>
      </w:r>
      <w:proofErr w:type="spellStart"/>
      <w:r w:rsidR="000C2EAD">
        <w:rPr>
          <w:rFonts w:ascii="Arial" w:hAnsi="Arial" w:cs="Arial"/>
          <w:b/>
          <w:color w:val="0D0D0D"/>
          <w:sz w:val="24"/>
          <w:szCs w:val="24"/>
        </w:rPr>
        <w:t>Кабдрахманова</w:t>
      </w:r>
      <w:proofErr w:type="spellEnd"/>
    </w:p>
    <w:p w:rsidR="000D0F69" w:rsidRDefault="000D0F69" w:rsidP="00DC1348">
      <w:pPr>
        <w:spacing w:before="60" w:after="60" w:line="240" w:lineRule="auto"/>
        <w:ind w:firstLine="567"/>
        <w:rPr>
          <w:rFonts w:ascii="Arial" w:hAnsi="Arial" w:cs="Arial"/>
          <w:sz w:val="24"/>
          <w:szCs w:val="24"/>
        </w:rPr>
      </w:pPr>
    </w:p>
    <w:p w:rsidR="00C9129E" w:rsidRDefault="00C9129E" w:rsidP="00DC1348">
      <w:pPr>
        <w:spacing w:before="60" w:after="60" w:line="240" w:lineRule="auto"/>
        <w:ind w:firstLine="567"/>
        <w:rPr>
          <w:rFonts w:ascii="Arial" w:hAnsi="Arial" w:cs="Arial"/>
          <w:sz w:val="24"/>
          <w:szCs w:val="24"/>
        </w:rPr>
      </w:pPr>
    </w:p>
    <w:sectPr w:rsidR="00C9129E" w:rsidSect="00DC1348">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066AE"/>
    <w:multiLevelType w:val="hybridMultilevel"/>
    <w:tmpl w:val="6AEC547E"/>
    <w:lvl w:ilvl="0" w:tplc="A5762E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CDE52DD"/>
    <w:multiLevelType w:val="hybridMultilevel"/>
    <w:tmpl w:val="4E2EBD6C"/>
    <w:lvl w:ilvl="0" w:tplc="0419000F">
      <w:start w:val="1"/>
      <w:numFmt w:val="decimal"/>
      <w:lvlText w:val="%1."/>
      <w:lvlJc w:val="left"/>
      <w:pPr>
        <w:ind w:left="6456" w:hanging="360"/>
      </w:pPr>
    </w:lvl>
    <w:lvl w:ilvl="1" w:tplc="04190019" w:tentative="1">
      <w:start w:val="1"/>
      <w:numFmt w:val="lowerLetter"/>
      <w:lvlText w:val="%2."/>
      <w:lvlJc w:val="left"/>
      <w:pPr>
        <w:ind w:left="7176" w:hanging="360"/>
      </w:pPr>
    </w:lvl>
    <w:lvl w:ilvl="2" w:tplc="0419001B" w:tentative="1">
      <w:start w:val="1"/>
      <w:numFmt w:val="lowerRoman"/>
      <w:lvlText w:val="%3."/>
      <w:lvlJc w:val="right"/>
      <w:pPr>
        <w:ind w:left="7896" w:hanging="180"/>
      </w:pPr>
    </w:lvl>
    <w:lvl w:ilvl="3" w:tplc="0419000F" w:tentative="1">
      <w:start w:val="1"/>
      <w:numFmt w:val="decimal"/>
      <w:lvlText w:val="%4."/>
      <w:lvlJc w:val="left"/>
      <w:pPr>
        <w:ind w:left="8616" w:hanging="360"/>
      </w:pPr>
    </w:lvl>
    <w:lvl w:ilvl="4" w:tplc="04190019" w:tentative="1">
      <w:start w:val="1"/>
      <w:numFmt w:val="lowerLetter"/>
      <w:lvlText w:val="%5."/>
      <w:lvlJc w:val="left"/>
      <w:pPr>
        <w:ind w:left="9336" w:hanging="360"/>
      </w:pPr>
    </w:lvl>
    <w:lvl w:ilvl="5" w:tplc="0419001B" w:tentative="1">
      <w:start w:val="1"/>
      <w:numFmt w:val="lowerRoman"/>
      <w:lvlText w:val="%6."/>
      <w:lvlJc w:val="right"/>
      <w:pPr>
        <w:ind w:left="10056" w:hanging="180"/>
      </w:pPr>
    </w:lvl>
    <w:lvl w:ilvl="6" w:tplc="0419000F" w:tentative="1">
      <w:start w:val="1"/>
      <w:numFmt w:val="decimal"/>
      <w:lvlText w:val="%7."/>
      <w:lvlJc w:val="left"/>
      <w:pPr>
        <w:ind w:left="10776" w:hanging="360"/>
      </w:pPr>
    </w:lvl>
    <w:lvl w:ilvl="7" w:tplc="04190019" w:tentative="1">
      <w:start w:val="1"/>
      <w:numFmt w:val="lowerLetter"/>
      <w:lvlText w:val="%8."/>
      <w:lvlJc w:val="left"/>
      <w:pPr>
        <w:ind w:left="11496" w:hanging="360"/>
      </w:pPr>
    </w:lvl>
    <w:lvl w:ilvl="8" w:tplc="0419001B" w:tentative="1">
      <w:start w:val="1"/>
      <w:numFmt w:val="lowerRoman"/>
      <w:lvlText w:val="%9."/>
      <w:lvlJc w:val="right"/>
      <w:pPr>
        <w:ind w:left="12216"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абдрахманов Олжас Канатбекович">
    <w15:presenceInfo w15:providerId="AD" w15:userId="S-1-5-21-309330995-340754042-1528805301-13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04C27"/>
    <w:rsid w:val="00041F41"/>
    <w:rsid w:val="00046CD9"/>
    <w:rsid w:val="0005498C"/>
    <w:rsid w:val="000A20FD"/>
    <w:rsid w:val="000C2EAD"/>
    <w:rsid w:val="000D0F69"/>
    <w:rsid w:val="000E5A7B"/>
    <w:rsid w:val="000F6BFF"/>
    <w:rsid w:val="00182EE5"/>
    <w:rsid w:val="00187A43"/>
    <w:rsid w:val="00193EB3"/>
    <w:rsid w:val="001A344F"/>
    <w:rsid w:val="002071F4"/>
    <w:rsid w:val="002614B2"/>
    <w:rsid w:val="00293D41"/>
    <w:rsid w:val="00296D8E"/>
    <w:rsid w:val="002E6755"/>
    <w:rsid w:val="003070C6"/>
    <w:rsid w:val="003270E9"/>
    <w:rsid w:val="00334DFF"/>
    <w:rsid w:val="00335C52"/>
    <w:rsid w:val="00346F14"/>
    <w:rsid w:val="00384934"/>
    <w:rsid w:val="003917EE"/>
    <w:rsid w:val="003C4A07"/>
    <w:rsid w:val="0044277E"/>
    <w:rsid w:val="004B33CB"/>
    <w:rsid w:val="004D5F95"/>
    <w:rsid w:val="00512834"/>
    <w:rsid w:val="00531A72"/>
    <w:rsid w:val="005402BD"/>
    <w:rsid w:val="00547953"/>
    <w:rsid w:val="00580ACE"/>
    <w:rsid w:val="005C62AF"/>
    <w:rsid w:val="005D16B6"/>
    <w:rsid w:val="005E3A87"/>
    <w:rsid w:val="005E7C71"/>
    <w:rsid w:val="006742DD"/>
    <w:rsid w:val="006D229D"/>
    <w:rsid w:val="00710D13"/>
    <w:rsid w:val="00736956"/>
    <w:rsid w:val="00754C9B"/>
    <w:rsid w:val="00760DE4"/>
    <w:rsid w:val="007963D4"/>
    <w:rsid w:val="007A7A05"/>
    <w:rsid w:val="007E2193"/>
    <w:rsid w:val="007E7F7D"/>
    <w:rsid w:val="0083424B"/>
    <w:rsid w:val="00874CC7"/>
    <w:rsid w:val="008C7A36"/>
    <w:rsid w:val="008F5AFB"/>
    <w:rsid w:val="0092508E"/>
    <w:rsid w:val="009378A7"/>
    <w:rsid w:val="00940EC3"/>
    <w:rsid w:val="0097217B"/>
    <w:rsid w:val="0099031B"/>
    <w:rsid w:val="009A4D3C"/>
    <w:rsid w:val="009B6B57"/>
    <w:rsid w:val="009F5A0B"/>
    <w:rsid w:val="00A13778"/>
    <w:rsid w:val="00A90918"/>
    <w:rsid w:val="00B34ECC"/>
    <w:rsid w:val="00B35548"/>
    <w:rsid w:val="00B7033C"/>
    <w:rsid w:val="00B73C96"/>
    <w:rsid w:val="00BA0042"/>
    <w:rsid w:val="00BA6671"/>
    <w:rsid w:val="00C066EA"/>
    <w:rsid w:val="00C50C52"/>
    <w:rsid w:val="00C7320B"/>
    <w:rsid w:val="00C9129E"/>
    <w:rsid w:val="00C967B5"/>
    <w:rsid w:val="00CA48C9"/>
    <w:rsid w:val="00CB2B0E"/>
    <w:rsid w:val="00CD45FB"/>
    <w:rsid w:val="00D04C27"/>
    <w:rsid w:val="00DA5703"/>
    <w:rsid w:val="00DB2879"/>
    <w:rsid w:val="00DC1348"/>
    <w:rsid w:val="00DC22C3"/>
    <w:rsid w:val="00DE2484"/>
    <w:rsid w:val="00E2757A"/>
    <w:rsid w:val="00E402C4"/>
    <w:rsid w:val="00E64E44"/>
    <w:rsid w:val="00E76B9F"/>
    <w:rsid w:val="00E77D94"/>
    <w:rsid w:val="00E84878"/>
    <w:rsid w:val="00EA5E47"/>
    <w:rsid w:val="00ED14C5"/>
    <w:rsid w:val="00ED180F"/>
    <w:rsid w:val="00F1269D"/>
    <w:rsid w:val="00F174F0"/>
    <w:rsid w:val="00F24E14"/>
    <w:rsid w:val="00F570E5"/>
    <w:rsid w:val="00F65E01"/>
    <w:rsid w:val="00F92879"/>
    <w:rsid w:val="00FA1696"/>
    <w:rsid w:val="00FC24ED"/>
    <w:rsid w:val="00FF289F"/>
    <w:rsid w:val="00FF56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46CD9"/>
    <w:pPr>
      <w:spacing w:line="360" w:lineRule="auto"/>
      <w:jc w:val="both"/>
    </w:pPr>
  </w:style>
  <w:style w:type="paragraph" w:styleId="1">
    <w:name w:val="heading 1"/>
    <w:basedOn w:val="a"/>
    <w:next w:val="a"/>
    <w:link w:val="10"/>
    <w:autoRedefine/>
    <w:uiPriority w:val="9"/>
    <w:qFormat/>
    <w:rsid w:val="00ED14C5"/>
    <w:pPr>
      <w:widowControl w:val="0"/>
      <w:spacing w:line="240" w:lineRule="auto"/>
      <w:ind w:firstLine="567"/>
      <w:outlineLvl w:val="0"/>
    </w:pPr>
    <w:rPr>
      <w:rFonts w:eastAsiaTheme="majorEastAsia" w:cstheme="majorBidi"/>
      <w:b/>
      <w:bCs/>
      <w:sz w:val="24"/>
      <w:szCs w:val="28"/>
    </w:rPr>
  </w:style>
  <w:style w:type="paragraph" w:styleId="2">
    <w:name w:val="heading 2"/>
    <w:basedOn w:val="a"/>
    <w:next w:val="a"/>
    <w:link w:val="20"/>
    <w:autoRedefine/>
    <w:uiPriority w:val="9"/>
    <w:unhideWhenUsed/>
    <w:qFormat/>
    <w:rsid w:val="00046CD9"/>
    <w:pPr>
      <w:widowControl w:val="0"/>
      <w:spacing w:before="200"/>
      <w:outlineLvl w:val="1"/>
    </w:pPr>
    <w:rPr>
      <w:rFonts w:eastAsiaTheme="majorEastAsia" w:cstheme="majorBidi"/>
      <w:b/>
      <w:bCs/>
      <w:szCs w:val="26"/>
    </w:rPr>
  </w:style>
  <w:style w:type="paragraph" w:styleId="3">
    <w:name w:val="heading 3"/>
    <w:basedOn w:val="a"/>
    <w:next w:val="a"/>
    <w:link w:val="30"/>
    <w:autoRedefine/>
    <w:uiPriority w:val="9"/>
    <w:semiHidden/>
    <w:unhideWhenUsed/>
    <w:qFormat/>
    <w:rsid w:val="00046CD9"/>
    <w:pPr>
      <w:keepNext/>
      <w:keepLines/>
      <w:spacing w:before="200"/>
      <w:outlineLvl w:val="2"/>
    </w:pPr>
    <w:rPr>
      <w:rFonts w:eastAsiaTheme="majorEastAsia" w:cstheme="majorBidi"/>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14C5"/>
    <w:rPr>
      <w:rFonts w:eastAsiaTheme="majorEastAsia" w:cstheme="majorBidi"/>
      <w:b/>
      <w:bCs/>
      <w:sz w:val="24"/>
      <w:szCs w:val="28"/>
    </w:rPr>
  </w:style>
  <w:style w:type="character" w:customStyle="1" w:styleId="20">
    <w:name w:val="Заголовок 2 Знак"/>
    <w:basedOn w:val="a0"/>
    <w:link w:val="2"/>
    <w:uiPriority w:val="9"/>
    <w:rsid w:val="00046CD9"/>
    <w:rPr>
      <w:rFonts w:eastAsiaTheme="majorEastAsia" w:cstheme="majorBidi"/>
      <w:b/>
      <w:bCs/>
      <w:szCs w:val="26"/>
    </w:rPr>
  </w:style>
  <w:style w:type="character" w:customStyle="1" w:styleId="30">
    <w:name w:val="Заголовок 3 Знак"/>
    <w:basedOn w:val="a0"/>
    <w:link w:val="3"/>
    <w:uiPriority w:val="9"/>
    <w:semiHidden/>
    <w:rsid w:val="00046CD9"/>
    <w:rPr>
      <w:rFonts w:eastAsiaTheme="majorEastAsia" w:cstheme="majorBidi"/>
      <w:b/>
      <w:bCs/>
    </w:rPr>
  </w:style>
  <w:style w:type="paragraph" w:styleId="a3">
    <w:name w:val="No Spacing"/>
    <w:basedOn w:val="a"/>
    <w:autoRedefine/>
    <w:uiPriority w:val="1"/>
    <w:qFormat/>
    <w:rsid w:val="008C7A36"/>
    <w:pPr>
      <w:spacing w:line="240" w:lineRule="auto"/>
    </w:pPr>
    <w:rPr>
      <w:sz w:val="24"/>
    </w:rPr>
  </w:style>
  <w:style w:type="character" w:styleId="a4">
    <w:name w:val="Hyperlink"/>
    <w:uiPriority w:val="99"/>
    <w:unhideWhenUsed/>
    <w:rsid w:val="00ED180F"/>
    <w:rPr>
      <w:color w:val="0000FF"/>
      <w:u w:val="single"/>
    </w:rPr>
  </w:style>
  <w:style w:type="character" w:customStyle="1" w:styleId="s0">
    <w:name w:val="s0"/>
    <w:basedOn w:val="a0"/>
    <w:rsid w:val="00ED180F"/>
  </w:style>
  <w:style w:type="paragraph" w:styleId="a5">
    <w:name w:val="List Paragraph"/>
    <w:basedOn w:val="a"/>
    <w:uiPriority w:val="34"/>
    <w:qFormat/>
    <w:rsid w:val="00193EB3"/>
    <w:pPr>
      <w:ind w:left="720"/>
      <w:contextualSpacing/>
    </w:pPr>
  </w:style>
  <w:style w:type="paragraph" w:customStyle="1" w:styleId="Style12">
    <w:name w:val="Style12"/>
    <w:basedOn w:val="a"/>
    <w:uiPriority w:val="99"/>
    <w:rsid w:val="001A344F"/>
    <w:pPr>
      <w:widowControl w:val="0"/>
      <w:autoSpaceDE w:val="0"/>
      <w:autoSpaceDN w:val="0"/>
      <w:adjustRightInd w:val="0"/>
      <w:spacing w:line="331" w:lineRule="exact"/>
    </w:pPr>
    <w:rPr>
      <w:rFonts w:eastAsiaTheme="minorEastAsia"/>
      <w:sz w:val="24"/>
      <w:szCs w:val="24"/>
      <w:lang w:eastAsia="ru-RU"/>
    </w:rPr>
  </w:style>
  <w:style w:type="paragraph" w:styleId="a6">
    <w:name w:val="Balloon Text"/>
    <w:basedOn w:val="a"/>
    <w:link w:val="a7"/>
    <w:uiPriority w:val="99"/>
    <w:semiHidden/>
    <w:unhideWhenUsed/>
    <w:rsid w:val="00CD45FB"/>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D45F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4586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tia.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1290</Words>
  <Characters>7355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Жумабеков</dc:creator>
  <cp:lastModifiedBy>sia</cp:lastModifiedBy>
  <cp:revision>5</cp:revision>
  <cp:lastPrinted>2019-10-16T03:55:00Z</cp:lastPrinted>
  <dcterms:created xsi:type="dcterms:W3CDTF">2020-03-25T12:44:00Z</dcterms:created>
  <dcterms:modified xsi:type="dcterms:W3CDTF">2020-04-15T07:22:00Z</dcterms:modified>
</cp:coreProperties>
</file>